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F3072" w14:textId="0494A000" w:rsidR="007E2191" w:rsidRDefault="007E2191" w:rsidP="007E2191">
      <w:pPr>
        <w:pStyle w:val="Header"/>
        <w:rPr>
          <w:rFonts w:cs="Arial"/>
          <w:sz w:val="24"/>
          <w:szCs w:val="24"/>
          <w:lang w:val="en-US" w:eastAsia="zh-CN"/>
        </w:rPr>
      </w:pPr>
      <w:r>
        <w:rPr>
          <w:rFonts w:cs="Arial"/>
          <w:sz w:val="24"/>
          <w:szCs w:val="24"/>
          <w:lang w:val="en-US"/>
        </w:rPr>
        <w:t>3GPP TSG-RAN WG3 #</w:t>
      </w:r>
      <w:r>
        <w:rPr>
          <w:rFonts w:cs="Arial"/>
          <w:sz w:val="24"/>
          <w:szCs w:val="24"/>
          <w:lang w:val="en-US" w:eastAsia="zh-CN"/>
        </w:rPr>
        <w:t>11</w:t>
      </w:r>
      <w:r w:rsidR="00253867">
        <w:rPr>
          <w:rFonts w:cs="Arial"/>
          <w:sz w:val="24"/>
          <w:szCs w:val="24"/>
          <w:lang w:val="en-US" w:eastAsia="zh-CN"/>
        </w:rPr>
        <w:t>8</w:t>
      </w:r>
      <w:r>
        <w:rPr>
          <w:rFonts w:cs="Arial"/>
          <w:sz w:val="24"/>
          <w:szCs w:val="24"/>
          <w:lang w:val="en-US" w:eastAsia="zh-CN"/>
        </w:rPr>
        <w:t xml:space="preserv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eastAsia="zh-CN"/>
        </w:rPr>
        <w:t xml:space="preserve">                                                  </w:t>
      </w:r>
      <w:r>
        <w:rPr>
          <w:rFonts w:cs="Arial" w:hint="eastAsia"/>
          <w:sz w:val="24"/>
          <w:szCs w:val="24"/>
          <w:lang w:val="en-US" w:eastAsia="zh-CN"/>
        </w:rPr>
        <w:t xml:space="preserve">  </w:t>
      </w:r>
      <w:r>
        <w:rPr>
          <w:rFonts w:cs="Arial"/>
          <w:sz w:val="24"/>
          <w:szCs w:val="24"/>
          <w:lang w:val="en-US" w:eastAsia="zh-CN"/>
        </w:rPr>
        <w:t xml:space="preserve">  </w:t>
      </w:r>
      <w:r w:rsidR="00253867">
        <w:rPr>
          <w:rFonts w:cs="Arial"/>
          <w:sz w:val="24"/>
          <w:szCs w:val="24"/>
          <w:lang w:val="en-US" w:eastAsia="zh-CN"/>
        </w:rPr>
        <w:tab/>
      </w:r>
      <w:r>
        <w:rPr>
          <w:rFonts w:cs="Arial"/>
          <w:sz w:val="24"/>
          <w:szCs w:val="24"/>
          <w:lang w:val="en-US"/>
        </w:rPr>
        <w:t>R3-</w:t>
      </w:r>
      <w:r>
        <w:rPr>
          <w:rFonts w:cs="Arial"/>
          <w:sz w:val="24"/>
          <w:szCs w:val="24"/>
          <w:lang w:val="en-US" w:eastAsia="zh-CN"/>
        </w:rPr>
        <w:t>2</w:t>
      </w:r>
      <w:r>
        <w:rPr>
          <w:rFonts w:cs="Arial" w:hint="eastAsia"/>
          <w:sz w:val="24"/>
          <w:szCs w:val="24"/>
          <w:lang w:val="en-US" w:eastAsia="zh-CN"/>
        </w:rPr>
        <w:t>2</w:t>
      </w:r>
      <w:r w:rsidR="00AD2BAD">
        <w:rPr>
          <w:rFonts w:cs="Arial"/>
          <w:sz w:val="24"/>
          <w:szCs w:val="24"/>
          <w:lang w:val="en-US" w:eastAsia="zh-CN"/>
        </w:rPr>
        <w:t>6315</w:t>
      </w:r>
    </w:p>
    <w:p w14:paraId="3CF24A59" w14:textId="668CAE93" w:rsidR="007E2191" w:rsidRDefault="0028511B" w:rsidP="007E2191">
      <w:pPr>
        <w:pStyle w:val="Header"/>
        <w:rPr>
          <w:rFonts w:cs="Arial"/>
          <w:sz w:val="24"/>
          <w:szCs w:val="24"/>
          <w:lang w:val="en-US" w:eastAsia="zh-CN"/>
        </w:rPr>
      </w:pPr>
      <w:r>
        <w:rPr>
          <w:rFonts w:cs="Arial"/>
          <w:sz w:val="24"/>
          <w:szCs w:val="24"/>
          <w:lang w:val="en-US" w:eastAsia="zh-CN"/>
        </w:rPr>
        <w:t>1</w:t>
      </w:r>
      <w:r w:rsidR="00253867">
        <w:rPr>
          <w:rFonts w:cs="Arial"/>
          <w:sz w:val="24"/>
          <w:szCs w:val="24"/>
          <w:lang w:val="en-US" w:eastAsia="zh-CN"/>
        </w:rPr>
        <w:t>4</w:t>
      </w:r>
      <w:r>
        <w:rPr>
          <w:rFonts w:cs="Arial"/>
          <w:sz w:val="24"/>
          <w:szCs w:val="24"/>
          <w:lang w:val="en-US" w:eastAsia="zh-CN"/>
        </w:rPr>
        <w:t xml:space="preserve">-18 </w:t>
      </w:r>
      <w:r w:rsidR="00253867">
        <w:rPr>
          <w:rFonts w:cs="Arial"/>
          <w:sz w:val="24"/>
          <w:szCs w:val="24"/>
          <w:lang w:val="en-US" w:eastAsia="zh-CN"/>
        </w:rPr>
        <w:t>Nov</w:t>
      </w:r>
      <w:r w:rsidR="007E2191">
        <w:rPr>
          <w:rFonts w:cs="Arial"/>
          <w:sz w:val="24"/>
          <w:szCs w:val="24"/>
          <w:lang w:val="en-US"/>
        </w:rPr>
        <w:t xml:space="preserve"> 202</w:t>
      </w:r>
      <w:r w:rsidR="007E2191">
        <w:rPr>
          <w:rFonts w:cs="Arial" w:hint="eastAsia"/>
          <w:sz w:val="24"/>
          <w:szCs w:val="24"/>
          <w:lang w:val="en-US" w:eastAsia="zh-CN"/>
        </w:rPr>
        <w:t>2</w:t>
      </w:r>
    </w:p>
    <w:p w14:paraId="4DDC81D0" w14:textId="0F68243E" w:rsidR="007E2191" w:rsidRDefault="006E465C" w:rsidP="007E2191">
      <w:pPr>
        <w:pStyle w:val="Header"/>
        <w:rPr>
          <w:rFonts w:cs="Arial"/>
          <w:lang w:val="en-US"/>
        </w:rPr>
      </w:pPr>
      <w:r>
        <w:rPr>
          <w:rFonts w:cs="Arial"/>
          <w:sz w:val="24"/>
          <w:szCs w:val="24"/>
          <w:lang w:val="en-US" w:eastAsia="zh-CN"/>
        </w:rPr>
        <w:t>Toulouse, France</w:t>
      </w:r>
      <w:r w:rsidR="007E2191">
        <w:rPr>
          <w:rFonts w:cs="Arial"/>
          <w:lang w:val="en-US"/>
        </w:rPr>
        <w:t xml:space="preserve"> </w:t>
      </w:r>
    </w:p>
    <w:p w14:paraId="2F96B0BD" w14:textId="77777777" w:rsidR="002F2360" w:rsidRPr="0087767E" w:rsidRDefault="002F2360" w:rsidP="002F2360">
      <w:pPr>
        <w:pStyle w:val="Header"/>
        <w:tabs>
          <w:tab w:val="left" w:pos="2410"/>
        </w:tabs>
        <w:rPr>
          <w:bCs/>
          <w:noProof w:val="0"/>
          <w:sz w:val="24"/>
          <w:lang w:val="en-US"/>
        </w:rPr>
      </w:pPr>
    </w:p>
    <w:p w14:paraId="430718D4" w14:textId="1BFDBF5C"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751E96">
        <w:rPr>
          <w:rFonts w:cs="Arial"/>
          <w:b/>
          <w:sz w:val="24"/>
          <w:szCs w:val="24"/>
          <w:lang w:val="en-US"/>
        </w:rPr>
        <w:t>7</w:t>
      </w:r>
      <w:r w:rsidR="00235338">
        <w:rPr>
          <w:rFonts w:cs="Arial"/>
          <w:b/>
          <w:sz w:val="24"/>
          <w:szCs w:val="24"/>
          <w:lang w:val="en-US"/>
        </w:rPr>
        <w:t>.2</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6F41E0EA"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AE4E85" w:rsidRPr="00AE4E85">
        <w:rPr>
          <w:rFonts w:ascii="Arial" w:hAnsi="Arial" w:cs="Arial"/>
          <w:b/>
          <w:bCs/>
          <w:sz w:val="24"/>
        </w:rPr>
        <w:t xml:space="preserve">Discussion on </w:t>
      </w:r>
      <w:r w:rsidR="00235338">
        <w:rPr>
          <w:rFonts w:ascii="Arial" w:hAnsi="Arial" w:cs="Arial"/>
          <w:b/>
          <w:bCs/>
          <w:sz w:val="24"/>
        </w:rPr>
        <w:t xml:space="preserve">the </w:t>
      </w:r>
      <w:r w:rsidR="00461A06" w:rsidRPr="00461A06">
        <w:rPr>
          <w:rFonts w:ascii="Arial" w:hAnsi="Arial" w:cs="Arial"/>
          <w:b/>
          <w:bCs/>
          <w:sz w:val="24"/>
        </w:rPr>
        <w:t>Mobility and Service Continuity Enhancements</w:t>
      </w:r>
      <w:r w:rsidR="00461A06">
        <w:rPr>
          <w:rFonts w:ascii="Arial" w:hAnsi="Arial" w:cs="Arial"/>
          <w:b/>
          <w:bCs/>
          <w:sz w:val="24"/>
        </w:rPr>
        <w:t xml:space="preserve"> </w:t>
      </w:r>
      <w:r w:rsidR="00B537EA">
        <w:rPr>
          <w:rFonts w:ascii="Arial" w:hAnsi="Arial" w:cs="Arial"/>
          <w:b/>
          <w:bCs/>
          <w:sz w:val="24"/>
        </w:rPr>
        <w:t>in NR NTN</w:t>
      </w:r>
      <w:r w:rsidR="00AE4E85" w:rsidRPr="00AE4E85">
        <w:rPr>
          <w:rFonts w:ascii="Arial" w:hAnsi="Arial" w:cs="Arial"/>
          <w:b/>
          <w:bCs/>
          <w:sz w:val="24"/>
        </w:rPr>
        <w:tab/>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49602FDD" w:rsidR="00CD4C7B" w:rsidRPr="0087767E" w:rsidRDefault="00CD4C7B" w:rsidP="00EE13A8">
      <w:pPr>
        <w:pStyle w:val="Heading1"/>
        <w:tabs>
          <w:tab w:val="left" w:pos="2410"/>
        </w:tabs>
      </w:pPr>
      <w:r w:rsidRPr="0087767E">
        <w:t>1</w:t>
      </w:r>
      <w:r w:rsidR="00DB5F8E">
        <w:t xml:space="preserve"> </w:t>
      </w:r>
      <w:r w:rsidR="0056573F" w:rsidRPr="0087767E">
        <w:t>Introduction</w:t>
      </w:r>
    </w:p>
    <w:p w14:paraId="5329C204" w14:textId="2BE3D6BA" w:rsidR="0096524D" w:rsidRDefault="0096524D" w:rsidP="008572DC">
      <w:bookmarkStart w:id="0" w:name="_Toc474247438"/>
      <w:r>
        <w:t>RAN3</w:t>
      </w:r>
      <w:r w:rsidR="00C8041E">
        <w:t>#117-e</w:t>
      </w:r>
      <w:r>
        <w:t xml:space="preserve"> meeting agreed</w:t>
      </w:r>
      <w:r w:rsidR="00C8041E">
        <w:t>:</w:t>
      </w:r>
    </w:p>
    <w:p w14:paraId="272D6311" w14:textId="77777777" w:rsidR="0096524D" w:rsidRPr="0096524D" w:rsidRDefault="0096524D" w:rsidP="0096524D">
      <w:pPr>
        <w:ind w:left="284"/>
        <w:jc w:val="both"/>
        <w:rPr>
          <w:rFonts w:ascii="Calibri" w:hAnsi="Calibri" w:cs="Calibri"/>
          <w:i/>
          <w:iCs/>
          <w:color w:val="00B050"/>
          <w:kern w:val="2"/>
        </w:rPr>
      </w:pPr>
      <w:r w:rsidRPr="0096524D">
        <w:rPr>
          <w:rFonts w:ascii="Calibri" w:hAnsi="Calibri" w:cs="Calibri"/>
          <w:i/>
          <w:iCs/>
          <w:color w:val="00B050"/>
          <w:kern w:val="2"/>
        </w:rPr>
        <w:t xml:space="preserve">In Rel-18, mobility enhancement based on NG and </w:t>
      </w:r>
      <w:proofErr w:type="spellStart"/>
      <w:r w:rsidRPr="0096524D">
        <w:rPr>
          <w:rFonts w:ascii="Calibri" w:hAnsi="Calibri" w:cs="Calibri"/>
          <w:i/>
          <w:iCs/>
          <w:color w:val="00B050"/>
          <w:kern w:val="2"/>
        </w:rPr>
        <w:t>Xn</w:t>
      </w:r>
      <w:proofErr w:type="spellEnd"/>
      <w:r w:rsidRPr="0096524D">
        <w:rPr>
          <w:rFonts w:ascii="Calibri" w:hAnsi="Calibri" w:cs="Calibri"/>
          <w:i/>
          <w:iCs/>
          <w:color w:val="00B050"/>
          <w:kern w:val="2"/>
        </w:rPr>
        <w:t xml:space="preserve"> can be discussed in WI based on technical issues to be solved</w:t>
      </w:r>
    </w:p>
    <w:p w14:paraId="133E505B" w14:textId="77777777" w:rsidR="0096524D" w:rsidRPr="0096524D" w:rsidRDefault="0096524D" w:rsidP="0096524D">
      <w:pPr>
        <w:ind w:left="284"/>
        <w:jc w:val="both"/>
        <w:rPr>
          <w:rFonts w:ascii="Calibri" w:hAnsi="Calibri" w:cs="Calibri"/>
          <w:i/>
          <w:iCs/>
          <w:color w:val="00B050"/>
          <w:kern w:val="2"/>
        </w:rPr>
      </w:pPr>
      <w:r w:rsidRPr="0096524D">
        <w:rPr>
          <w:rFonts w:ascii="Calibri" w:hAnsi="Calibri" w:cs="Calibri"/>
          <w:i/>
          <w:iCs/>
          <w:color w:val="00B050"/>
          <w:kern w:val="2"/>
        </w:rPr>
        <w:t>Enhancements for the support of CHO over NG for NTN-NTN hand-over should be discussed in this WI.</w:t>
      </w:r>
    </w:p>
    <w:p w14:paraId="589D69FB" w14:textId="77777777" w:rsidR="0096524D" w:rsidRPr="0096524D" w:rsidRDefault="0096524D" w:rsidP="0096524D">
      <w:pPr>
        <w:ind w:left="284"/>
        <w:jc w:val="both"/>
        <w:rPr>
          <w:rFonts w:ascii="Calibri" w:hAnsi="Calibri" w:cs="Calibri"/>
          <w:i/>
          <w:iCs/>
          <w:color w:val="00B050"/>
          <w:kern w:val="2"/>
        </w:rPr>
      </w:pPr>
      <w:r w:rsidRPr="0096524D">
        <w:rPr>
          <w:rFonts w:ascii="Calibri" w:hAnsi="Calibri" w:cs="Calibri"/>
          <w:i/>
          <w:iCs/>
          <w:color w:val="00B050"/>
          <w:kern w:val="2"/>
        </w:rPr>
        <w:t>Time based CHO should be supported.</w:t>
      </w:r>
    </w:p>
    <w:p w14:paraId="29F7A17E" w14:textId="77777777" w:rsidR="0096524D" w:rsidRPr="0096524D" w:rsidRDefault="0096524D" w:rsidP="0096524D">
      <w:pPr>
        <w:ind w:left="284"/>
        <w:jc w:val="both"/>
        <w:rPr>
          <w:rFonts w:ascii="Calibri" w:hAnsi="Calibri" w:cs="Calibri"/>
          <w:i/>
          <w:iCs/>
          <w:color w:val="00B050"/>
          <w:kern w:val="2"/>
        </w:rPr>
      </w:pPr>
      <w:r w:rsidRPr="0096524D">
        <w:rPr>
          <w:rFonts w:ascii="Calibri" w:hAnsi="Calibri" w:cs="Calibri"/>
          <w:i/>
          <w:iCs/>
          <w:color w:val="00B050"/>
          <w:kern w:val="2"/>
        </w:rPr>
        <w:t xml:space="preserve">The target </w:t>
      </w:r>
      <w:proofErr w:type="spellStart"/>
      <w:r w:rsidRPr="0096524D">
        <w:rPr>
          <w:rFonts w:ascii="Calibri" w:hAnsi="Calibri" w:cs="Calibri"/>
          <w:i/>
          <w:iCs/>
          <w:color w:val="00B050"/>
          <w:kern w:val="2"/>
        </w:rPr>
        <w:t>gNB</w:t>
      </w:r>
      <w:proofErr w:type="spellEnd"/>
      <w:r w:rsidRPr="0096524D">
        <w:rPr>
          <w:rFonts w:ascii="Calibri" w:hAnsi="Calibri" w:cs="Calibri"/>
          <w:i/>
          <w:iCs/>
          <w:color w:val="00B050"/>
          <w:kern w:val="2"/>
        </w:rPr>
        <w:t xml:space="preserve"> </w:t>
      </w:r>
      <w:proofErr w:type="gramStart"/>
      <w:r w:rsidRPr="0096524D">
        <w:rPr>
          <w:rFonts w:ascii="Calibri" w:hAnsi="Calibri" w:cs="Calibri"/>
          <w:i/>
          <w:iCs/>
          <w:color w:val="00B050"/>
          <w:kern w:val="2"/>
        </w:rPr>
        <w:t>is able to</w:t>
      </w:r>
      <w:proofErr w:type="gramEnd"/>
      <w:r w:rsidRPr="0096524D">
        <w:rPr>
          <w:rFonts w:ascii="Calibri" w:hAnsi="Calibri" w:cs="Calibri"/>
          <w:i/>
          <w:iCs/>
          <w:color w:val="00B050"/>
          <w:kern w:val="2"/>
        </w:rPr>
        <w:t xml:space="preserve"> uniquely identify the target cell based on the target cell information received from the source </w:t>
      </w:r>
      <w:proofErr w:type="spellStart"/>
      <w:r w:rsidRPr="0096524D">
        <w:rPr>
          <w:rFonts w:ascii="Calibri" w:hAnsi="Calibri" w:cs="Calibri"/>
          <w:i/>
          <w:iCs/>
          <w:color w:val="00B050"/>
          <w:kern w:val="2"/>
        </w:rPr>
        <w:t>gNB</w:t>
      </w:r>
      <w:proofErr w:type="spellEnd"/>
      <w:r w:rsidRPr="0096524D">
        <w:rPr>
          <w:rFonts w:ascii="Calibri" w:hAnsi="Calibri" w:cs="Calibri"/>
          <w:i/>
          <w:iCs/>
          <w:color w:val="00B050"/>
          <w:kern w:val="2"/>
        </w:rPr>
        <w:t>.</w:t>
      </w:r>
    </w:p>
    <w:p w14:paraId="569B4735" w14:textId="37D73233" w:rsidR="00C8041E" w:rsidRDefault="00C8041E" w:rsidP="00C8041E">
      <w:r>
        <w:t>RAN3#117-bis-e meeting agreed:</w:t>
      </w:r>
    </w:p>
    <w:p w14:paraId="2BDE7722" w14:textId="77777777" w:rsidR="00524C9F" w:rsidRPr="00524C9F" w:rsidRDefault="00524C9F" w:rsidP="00524C9F">
      <w:pPr>
        <w:widowControl w:val="0"/>
        <w:ind w:left="428" w:hanging="144"/>
        <w:rPr>
          <w:rFonts w:ascii="Calibri" w:eastAsia="等线" w:hAnsi="Calibri" w:cs="Calibri"/>
          <w:bCs/>
          <w:color w:val="008000"/>
          <w:sz w:val="18"/>
          <w:szCs w:val="18"/>
        </w:rPr>
      </w:pPr>
      <w:r w:rsidRPr="00524C9F">
        <w:rPr>
          <w:rFonts w:ascii="Calibri" w:eastAsia="等线" w:hAnsi="Calibri" w:cs="Calibri"/>
          <w:bCs/>
          <w:color w:val="008000"/>
          <w:sz w:val="18"/>
          <w:szCs w:val="18"/>
        </w:rPr>
        <w:t xml:space="preserve">Agree to add time information for time-based CHO, which includes a start time T1 and time duration T2, in </w:t>
      </w:r>
      <w:proofErr w:type="spellStart"/>
      <w:r w:rsidRPr="00524C9F">
        <w:rPr>
          <w:rFonts w:ascii="Calibri" w:eastAsia="等线" w:hAnsi="Calibri" w:cs="Calibri"/>
          <w:bCs/>
          <w:color w:val="008000"/>
          <w:sz w:val="18"/>
          <w:szCs w:val="18"/>
        </w:rPr>
        <w:t>Xn</w:t>
      </w:r>
      <w:proofErr w:type="spellEnd"/>
      <w:r w:rsidRPr="00524C9F">
        <w:rPr>
          <w:rFonts w:ascii="Calibri" w:eastAsia="等线" w:hAnsi="Calibri" w:cs="Calibri"/>
          <w:bCs/>
          <w:color w:val="008000"/>
          <w:sz w:val="18"/>
          <w:szCs w:val="18"/>
        </w:rPr>
        <w:t xml:space="preserve"> Handover Request message, taking R3-225580 as the starting point.</w:t>
      </w:r>
    </w:p>
    <w:p w14:paraId="55EDEFA8" w14:textId="77777777" w:rsidR="00524C9F" w:rsidRPr="00950EBC" w:rsidRDefault="00524C9F" w:rsidP="00524C9F">
      <w:pPr>
        <w:ind w:left="284"/>
        <w:rPr>
          <w:rFonts w:ascii="Calibri" w:hAnsi="Calibri" w:cs="Calibri"/>
          <w:b/>
          <w:color w:val="0000FF"/>
          <w:sz w:val="18"/>
        </w:rPr>
      </w:pPr>
      <w:r w:rsidRPr="00950EBC">
        <w:rPr>
          <w:rFonts w:ascii="Calibri" w:hAnsi="Calibri" w:cs="Calibri"/>
          <w:b/>
          <w:color w:val="0000FF"/>
          <w:sz w:val="18"/>
        </w:rPr>
        <w:t>To be continue:</w:t>
      </w:r>
    </w:p>
    <w:p w14:paraId="240FF3F3" w14:textId="77777777" w:rsidR="00524C9F" w:rsidRPr="00950EBC" w:rsidRDefault="00524C9F" w:rsidP="00524C9F">
      <w:pPr>
        <w:ind w:left="644"/>
        <w:rPr>
          <w:rFonts w:ascii="Calibri" w:hAnsi="Calibri" w:cs="Calibri"/>
          <w:b/>
          <w:color w:val="0000FF"/>
          <w:sz w:val="18"/>
        </w:rPr>
      </w:pPr>
      <w:r w:rsidRPr="00950EBC">
        <w:rPr>
          <w:rFonts w:ascii="Calibri" w:hAnsi="Calibri" w:cs="Calibri"/>
          <w:b/>
          <w:color w:val="0000FF"/>
          <w:sz w:val="18"/>
        </w:rPr>
        <w:t>FFS which cell ID (mapped cell ID/</w:t>
      </w:r>
      <w:proofErr w:type="spellStart"/>
      <w:r w:rsidRPr="00950EBC">
        <w:rPr>
          <w:rFonts w:ascii="Calibri" w:hAnsi="Calibri" w:cs="Calibri"/>
          <w:b/>
          <w:color w:val="0000FF"/>
          <w:sz w:val="18"/>
        </w:rPr>
        <w:t>Uu</w:t>
      </w:r>
      <w:proofErr w:type="spellEnd"/>
      <w:r w:rsidRPr="00950EBC">
        <w:rPr>
          <w:rFonts w:ascii="Calibri" w:hAnsi="Calibri" w:cs="Calibri"/>
          <w:b/>
          <w:color w:val="0000FF"/>
          <w:sz w:val="18"/>
        </w:rPr>
        <w:t xml:space="preserve"> cell ID/Both are fine) is exchanged via </w:t>
      </w:r>
      <w:proofErr w:type="spellStart"/>
      <w:r w:rsidRPr="00950EBC">
        <w:rPr>
          <w:rFonts w:ascii="Calibri" w:hAnsi="Calibri" w:cs="Calibri"/>
          <w:b/>
          <w:color w:val="0000FF"/>
          <w:sz w:val="18"/>
        </w:rPr>
        <w:t>Xn</w:t>
      </w:r>
      <w:proofErr w:type="spellEnd"/>
      <w:r w:rsidRPr="00950EBC">
        <w:rPr>
          <w:rFonts w:ascii="Calibri" w:hAnsi="Calibri" w:cs="Calibri"/>
          <w:b/>
          <w:color w:val="0000FF"/>
          <w:sz w:val="18"/>
        </w:rPr>
        <w:t xml:space="preserve"> setup and Configuration update messages.</w:t>
      </w:r>
    </w:p>
    <w:p w14:paraId="130E64AE" w14:textId="77777777" w:rsidR="00524C9F" w:rsidRPr="00950EBC" w:rsidRDefault="00524C9F" w:rsidP="00524C9F">
      <w:pPr>
        <w:ind w:left="644"/>
        <w:rPr>
          <w:rFonts w:ascii="Calibri" w:hAnsi="Calibri" w:cs="Calibri"/>
          <w:b/>
          <w:color w:val="0000FF"/>
          <w:sz w:val="18"/>
        </w:rPr>
      </w:pPr>
      <w:r w:rsidRPr="00950EBC">
        <w:rPr>
          <w:rFonts w:ascii="Calibri" w:hAnsi="Calibri" w:cs="Calibri"/>
          <w:b/>
          <w:color w:val="0000FF"/>
          <w:sz w:val="18"/>
        </w:rPr>
        <w:t xml:space="preserve">FFS whether to exchange a single TAC or multiple TACs via </w:t>
      </w:r>
      <w:proofErr w:type="spellStart"/>
      <w:r w:rsidRPr="00950EBC">
        <w:rPr>
          <w:rFonts w:ascii="Calibri" w:hAnsi="Calibri" w:cs="Calibri"/>
          <w:b/>
          <w:color w:val="0000FF"/>
          <w:sz w:val="18"/>
        </w:rPr>
        <w:t>Xn</w:t>
      </w:r>
      <w:proofErr w:type="spellEnd"/>
      <w:r w:rsidRPr="00950EBC">
        <w:rPr>
          <w:rFonts w:ascii="Calibri" w:hAnsi="Calibri" w:cs="Calibri"/>
          <w:b/>
          <w:color w:val="0000FF"/>
          <w:sz w:val="18"/>
        </w:rPr>
        <w:t xml:space="preserve"> setup and Configuration update messages.</w:t>
      </w:r>
    </w:p>
    <w:p w14:paraId="2A3931EB" w14:textId="77777777" w:rsidR="00524C9F" w:rsidRPr="00950EBC" w:rsidRDefault="00524C9F" w:rsidP="00524C9F">
      <w:pPr>
        <w:ind w:left="644"/>
        <w:rPr>
          <w:rFonts w:ascii="Calibri" w:hAnsi="Calibri" w:cs="Calibri"/>
          <w:b/>
          <w:color w:val="0000FF"/>
          <w:sz w:val="18"/>
        </w:rPr>
      </w:pPr>
      <w:r w:rsidRPr="00950EBC">
        <w:rPr>
          <w:rFonts w:ascii="Calibri" w:hAnsi="Calibri" w:cs="Calibri"/>
          <w:b/>
          <w:color w:val="0000FF"/>
          <w:sz w:val="18"/>
        </w:rPr>
        <w:t>FFS which cell ID (mapped cell ID/</w:t>
      </w:r>
      <w:proofErr w:type="spellStart"/>
      <w:r w:rsidRPr="00950EBC">
        <w:rPr>
          <w:rFonts w:ascii="Calibri" w:hAnsi="Calibri" w:cs="Calibri"/>
          <w:b/>
          <w:color w:val="0000FF"/>
          <w:sz w:val="18"/>
        </w:rPr>
        <w:t>Uu</w:t>
      </w:r>
      <w:proofErr w:type="spellEnd"/>
      <w:r w:rsidRPr="00950EBC">
        <w:rPr>
          <w:rFonts w:ascii="Calibri" w:hAnsi="Calibri" w:cs="Calibri"/>
          <w:b/>
          <w:color w:val="0000FF"/>
          <w:sz w:val="18"/>
        </w:rPr>
        <w:t xml:space="preserve"> cell ID/Both are fine) is used as Target Cell ID in handover </w:t>
      </w:r>
      <w:proofErr w:type="spellStart"/>
      <w:r w:rsidRPr="00950EBC">
        <w:rPr>
          <w:rFonts w:ascii="Calibri" w:hAnsi="Calibri" w:cs="Calibri"/>
          <w:b/>
          <w:color w:val="0000FF"/>
          <w:sz w:val="18"/>
        </w:rPr>
        <w:t>signaling</w:t>
      </w:r>
      <w:proofErr w:type="spellEnd"/>
      <w:r w:rsidRPr="00950EBC">
        <w:rPr>
          <w:rFonts w:ascii="Calibri" w:hAnsi="Calibri" w:cs="Calibri"/>
          <w:b/>
          <w:color w:val="0000FF"/>
          <w:sz w:val="18"/>
        </w:rPr>
        <w:t>.</w:t>
      </w:r>
    </w:p>
    <w:p w14:paraId="6F3CBB84" w14:textId="77777777" w:rsidR="00524C9F" w:rsidRPr="00950EBC" w:rsidRDefault="00524C9F" w:rsidP="00524C9F">
      <w:pPr>
        <w:ind w:left="644"/>
        <w:rPr>
          <w:rFonts w:ascii="Calibri" w:hAnsi="Calibri" w:cs="Calibri"/>
          <w:b/>
          <w:color w:val="0000FF"/>
          <w:sz w:val="18"/>
        </w:rPr>
      </w:pPr>
      <w:r w:rsidRPr="00950EBC">
        <w:rPr>
          <w:rFonts w:ascii="Calibri" w:hAnsi="Calibri" w:cs="Calibri"/>
          <w:b/>
          <w:color w:val="0000FF"/>
          <w:sz w:val="18"/>
        </w:rPr>
        <w:t xml:space="preserve">FFS in a transparent payload scenario, whether </w:t>
      </w:r>
      <w:proofErr w:type="spellStart"/>
      <w:r w:rsidRPr="00950EBC">
        <w:rPr>
          <w:rFonts w:ascii="Calibri" w:hAnsi="Calibri" w:cs="Calibri"/>
          <w:b/>
          <w:color w:val="0000FF"/>
          <w:sz w:val="18"/>
        </w:rPr>
        <w:t>Xn</w:t>
      </w:r>
      <w:proofErr w:type="spellEnd"/>
      <w:r w:rsidRPr="00950EBC">
        <w:rPr>
          <w:rFonts w:ascii="Calibri" w:hAnsi="Calibri" w:cs="Calibri"/>
          <w:b/>
          <w:color w:val="0000FF"/>
          <w:sz w:val="18"/>
        </w:rPr>
        <w:t xml:space="preserve"> interface will be deployed. </w:t>
      </w:r>
    </w:p>
    <w:p w14:paraId="07F2AB2C" w14:textId="77777777" w:rsidR="00524C9F" w:rsidRPr="00950EBC" w:rsidRDefault="00524C9F" w:rsidP="00524C9F">
      <w:pPr>
        <w:ind w:left="644"/>
        <w:rPr>
          <w:rFonts w:ascii="Calibri" w:hAnsi="Calibri" w:cs="Calibri"/>
          <w:b/>
          <w:color w:val="0000FF"/>
          <w:sz w:val="18"/>
        </w:rPr>
      </w:pPr>
      <w:r w:rsidRPr="00950EBC">
        <w:rPr>
          <w:rFonts w:ascii="Calibri" w:hAnsi="Calibri" w:cs="Calibri"/>
          <w:b/>
          <w:color w:val="0000FF"/>
          <w:sz w:val="18"/>
        </w:rPr>
        <w:t xml:space="preserve">For NGAP, RAN3 to further study and </w:t>
      </w:r>
      <w:proofErr w:type="spellStart"/>
      <w:r w:rsidRPr="00950EBC">
        <w:rPr>
          <w:rFonts w:ascii="Calibri" w:hAnsi="Calibri" w:cs="Calibri"/>
          <w:b/>
          <w:color w:val="0000FF"/>
          <w:sz w:val="18"/>
        </w:rPr>
        <w:t>analyze</w:t>
      </w:r>
      <w:proofErr w:type="spellEnd"/>
      <w:r w:rsidRPr="00950EBC">
        <w:rPr>
          <w:rFonts w:ascii="Calibri" w:hAnsi="Calibri" w:cs="Calibri"/>
          <w:b/>
          <w:color w:val="0000FF"/>
          <w:sz w:val="18"/>
        </w:rPr>
        <w:t xml:space="preserve"> any potential impacts in addition to T1 and T2.</w:t>
      </w:r>
    </w:p>
    <w:p w14:paraId="039D5FF9" w14:textId="77777777" w:rsidR="00524C9F" w:rsidRPr="00950EBC" w:rsidRDefault="00524C9F" w:rsidP="00524C9F">
      <w:pPr>
        <w:ind w:left="644"/>
        <w:rPr>
          <w:rFonts w:ascii="Calibri" w:hAnsi="Calibri" w:cs="Calibri"/>
          <w:b/>
          <w:color w:val="0000FF"/>
          <w:sz w:val="18"/>
        </w:rPr>
      </w:pPr>
      <w:r w:rsidRPr="00950EBC">
        <w:rPr>
          <w:rFonts w:ascii="Calibri" w:hAnsi="Calibri" w:cs="Calibri"/>
          <w:b/>
          <w:color w:val="0000FF"/>
          <w:sz w:val="18"/>
        </w:rPr>
        <w:t xml:space="preserve">- potential discrepancy </w:t>
      </w:r>
      <w:proofErr w:type="spellStart"/>
      <w:r w:rsidRPr="00950EBC">
        <w:rPr>
          <w:rFonts w:ascii="Calibri" w:hAnsi="Calibri" w:cs="Calibri"/>
          <w:b/>
          <w:color w:val="0000FF"/>
          <w:sz w:val="18"/>
        </w:rPr>
        <w:t>w.r.t.</w:t>
      </w:r>
      <w:proofErr w:type="spellEnd"/>
      <w:r w:rsidRPr="00950EBC">
        <w:rPr>
          <w:rFonts w:ascii="Calibri" w:hAnsi="Calibri" w:cs="Calibri"/>
          <w:b/>
          <w:color w:val="0000FF"/>
          <w:sz w:val="18"/>
        </w:rPr>
        <w:t xml:space="preserve"> time-based CHO as defined by RAN2?</w:t>
      </w:r>
    </w:p>
    <w:p w14:paraId="5ECF68A2" w14:textId="6377EB5F" w:rsidR="00524C9F" w:rsidRDefault="00524C9F" w:rsidP="00524C9F">
      <w:pPr>
        <w:ind w:left="360" w:firstLine="284"/>
        <w:rPr>
          <w:rFonts w:ascii="Calibri" w:hAnsi="Calibri" w:cs="Calibri"/>
          <w:b/>
          <w:color w:val="0000FF"/>
          <w:sz w:val="18"/>
        </w:rPr>
      </w:pPr>
      <w:r w:rsidRPr="00950EBC">
        <w:rPr>
          <w:rFonts w:ascii="Calibri" w:hAnsi="Calibri" w:cs="Calibri"/>
          <w:b/>
          <w:color w:val="0000FF"/>
          <w:sz w:val="18"/>
        </w:rPr>
        <w:t xml:space="preserve">- potential impacts </w:t>
      </w:r>
      <w:proofErr w:type="spellStart"/>
      <w:r w:rsidRPr="00950EBC">
        <w:rPr>
          <w:rFonts w:ascii="Calibri" w:hAnsi="Calibri" w:cs="Calibri"/>
          <w:b/>
          <w:color w:val="0000FF"/>
          <w:sz w:val="18"/>
        </w:rPr>
        <w:t>w.r.t.</w:t>
      </w:r>
      <w:proofErr w:type="spellEnd"/>
      <w:r w:rsidRPr="00950EBC">
        <w:rPr>
          <w:rFonts w:ascii="Calibri" w:hAnsi="Calibri" w:cs="Calibri"/>
          <w:b/>
          <w:color w:val="0000FF"/>
          <w:sz w:val="18"/>
        </w:rPr>
        <w:t xml:space="preserve"> data forwarding configuration?</w:t>
      </w:r>
    </w:p>
    <w:p w14:paraId="0A8D9559" w14:textId="77777777" w:rsidR="00524C9F" w:rsidRPr="000A34A6" w:rsidRDefault="00524C9F" w:rsidP="00524C9F">
      <w:pPr>
        <w:rPr>
          <w:rFonts w:eastAsiaTheme="minorEastAsia"/>
          <w:lang w:eastAsia="zh-CN"/>
        </w:rPr>
      </w:pPr>
    </w:p>
    <w:p w14:paraId="417B5D61" w14:textId="688BBBBF" w:rsidR="001643FD" w:rsidRPr="00FC10B5" w:rsidRDefault="003F1008" w:rsidP="008572DC">
      <w:pPr>
        <w:rPr>
          <w:rFonts w:ascii="Calibri" w:hAnsi="Calibri" w:cs="Calibri"/>
          <w:iCs/>
          <w:color w:val="00B050"/>
        </w:rPr>
      </w:pPr>
      <w:r>
        <w:t>This contribution discusses the</w:t>
      </w:r>
      <w:r w:rsidR="004D724E">
        <w:t xml:space="preserve"> </w:t>
      </w:r>
      <w:r w:rsidR="00273160">
        <w:t xml:space="preserve">RAN3 </w:t>
      </w:r>
      <w:r w:rsidR="00787DB8">
        <w:t xml:space="preserve">related aspects </w:t>
      </w:r>
      <w:r w:rsidR="00D735EF">
        <w:t xml:space="preserve">on the </w:t>
      </w:r>
      <w:r w:rsidR="00F2167C" w:rsidRPr="00F2167C">
        <w:t>Mobility and Service Continuity Enhancements</w:t>
      </w:r>
      <w:r w:rsidR="00F2167C">
        <w:t xml:space="preserve"> in NR NTN</w:t>
      </w:r>
      <w:r w:rsidR="001A0D34" w:rsidRPr="0087767E">
        <w:rPr>
          <w:lang w:val="en-US"/>
        </w:rPr>
        <w:t>.</w:t>
      </w:r>
    </w:p>
    <w:p w14:paraId="309917E7" w14:textId="2D7FE1EC" w:rsidR="00051152" w:rsidRPr="0087767E" w:rsidRDefault="00DB5F8E" w:rsidP="00DB5F8E">
      <w:pPr>
        <w:pStyle w:val="Heading1"/>
        <w:tabs>
          <w:tab w:val="left" w:pos="2410"/>
        </w:tabs>
      </w:pPr>
      <w:r>
        <w:t xml:space="preserve">2 </w:t>
      </w:r>
      <w:r w:rsidR="0029686C" w:rsidRPr="0087767E">
        <w:t>Discussion</w:t>
      </w:r>
      <w:r w:rsidR="00D40762">
        <w:t xml:space="preserve"> on CHO </w:t>
      </w:r>
      <w:r w:rsidR="0064442E">
        <w:t>via</w:t>
      </w:r>
      <w:r w:rsidR="00D40762">
        <w:t xml:space="preserve"> </w:t>
      </w:r>
      <w:r w:rsidR="00966C73">
        <w:t>N2-based</w:t>
      </w:r>
      <w:r w:rsidR="00D40762">
        <w:t xml:space="preserve"> </w:t>
      </w:r>
      <w:proofErr w:type="gramStart"/>
      <w:r w:rsidR="00D40762">
        <w:t>HO</w:t>
      </w:r>
      <w:proofErr w:type="gramEnd"/>
    </w:p>
    <w:p w14:paraId="580DBD32" w14:textId="00313467" w:rsidR="00F271BA" w:rsidRDefault="00F271BA" w:rsidP="007001B1">
      <w:pPr>
        <w:pStyle w:val="ListParagraph"/>
        <w:ind w:left="0"/>
      </w:pPr>
      <w:r>
        <w:t>Current TS38.300 has defined</w:t>
      </w:r>
      <w:r w:rsidR="000A34A6">
        <w:t xml:space="preserve"> a time-based trigger condition for Conditional Handover. </w:t>
      </w:r>
      <w:r w:rsidR="00E57146">
        <w:t>For example, TS38.300 defines</w:t>
      </w:r>
    </w:p>
    <w:p w14:paraId="25936FD6" w14:textId="77777777" w:rsidR="00E57146" w:rsidRDefault="00E57146" w:rsidP="007001B1">
      <w:pPr>
        <w:pStyle w:val="ListParagraph"/>
        <w:ind w:left="0"/>
      </w:pPr>
    </w:p>
    <w:p w14:paraId="49AE174C" w14:textId="77777777" w:rsidR="00E57146" w:rsidRPr="00425751" w:rsidRDefault="00E57146" w:rsidP="00E57146">
      <w:pPr>
        <w:pStyle w:val="Heading5"/>
        <w:ind w:left="1985"/>
      </w:pPr>
      <w:bookmarkStart w:id="1" w:name="_Toc109154094"/>
      <w:r w:rsidRPr="00425751">
        <w:lastRenderedPageBreak/>
        <w:t>16.14.3.2.2</w:t>
      </w:r>
      <w:r w:rsidRPr="00425751">
        <w:tab/>
      </w:r>
      <w:r w:rsidRPr="00E57146">
        <w:rPr>
          <w:highlight w:val="yellow"/>
          <w:lang w:eastAsia="zh-CN"/>
        </w:rPr>
        <w:t>Conditional Handover</w:t>
      </w:r>
      <w:bookmarkEnd w:id="1"/>
    </w:p>
    <w:p w14:paraId="36C0948E" w14:textId="77777777" w:rsidR="00E57146" w:rsidRPr="00425751" w:rsidRDefault="00E57146" w:rsidP="00E57146">
      <w:pPr>
        <w:ind w:left="284"/>
      </w:pPr>
      <w:r w:rsidRPr="00425751">
        <w:t>The same principle as described in 9.2.3.4 applies to NTN.</w:t>
      </w:r>
    </w:p>
    <w:p w14:paraId="150FCC2D" w14:textId="77777777" w:rsidR="00E57146" w:rsidRPr="00425751" w:rsidRDefault="00E57146" w:rsidP="00E57146">
      <w:pPr>
        <w:pStyle w:val="EditorsNote"/>
        <w:ind w:left="1419"/>
        <w:rPr>
          <w:color w:val="auto"/>
          <w:lang w:eastAsia="zh-CN"/>
        </w:rPr>
      </w:pPr>
      <w:r w:rsidRPr="00425751">
        <w:rPr>
          <w:color w:val="auto"/>
          <w:lang w:eastAsia="zh-CN"/>
        </w:rPr>
        <w:t>Editor</w:t>
      </w:r>
      <w:r>
        <w:rPr>
          <w:color w:val="auto"/>
          <w:lang w:eastAsia="zh-CN"/>
        </w:rPr>
        <w:t>'</w:t>
      </w:r>
      <w:r w:rsidRPr="00425751">
        <w:rPr>
          <w:color w:val="auto"/>
          <w:lang w:eastAsia="zh-CN"/>
        </w:rPr>
        <w:t>s note: FFS details for NTN-TN CHO impact on RRC procedure.</w:t>
      </w:r>
    </w:p>
    <w:p w14:paraId="1A18A3DB" w14:textId="77777777" w:rsidR="00E57146" w:rsidRPr="00425751" w:rsidRDefault="00E57146" w:rsidP="00E57146">
      <w:pPr>
        <w:ind w:left="284"/>
        <w:rPr>
          <w:lang w:eastAsia="zh-CN"/>
        </w:rPr>
      </w:pPr>
      <w:r w:rsidRPr="00425751">
        <w:rPr>
          <w:lang w:eastAsia="zh-CN"/>
        </w:rPr>
        <w:t>NTN supports the following additional triggering conditions upon which UE may execute CHO to a candidate cell, as defined in TS 38.331 [12]:</w:t>
      </w:r>
    </w:p>
    <w:p w14:paraId="3E52C34E" w14:textId="77777777" w:rsidR="00E57146" w:rsidRPr="00425751" w:rsidRDefault="00E57146" w:rsidP="00E57146">
      <w:pPr>
        <w:pStyle w:val="B10"/>
        <w:ind w:left="852"/>
        <w:rPr>
          <w:lang w:eastAsia="zh-CN"/>
        </w:rPr>
      </w:pPr>
      <w:r w:rsidRPr="00425751">
        <w:rPr>
          <w:lang w:eastAsia="zh-CN"/>
        </w:rPr>
        <w:t>-</w:t>
      </w:r>
      <w:r w:rsidRPr="00425751">
        <w:rPr>
          <w:lang w:eastAsia="zh-CN"/>
        </w:rPr>
        <w:tab/>
        <w:t xml:space="preserve">event </w:t>
      </w:r>
      <w:proofErr w:type="gramStart"/>
      <w:r w:rsidRPr="00425751">
        <w:rPr>
          <w:lang w:eastAsia="zh-CN"/>
        </w:rPr>
        <w:t>A4;</w:t>
      </w:r>
      <w:proofErr w:type="gramEnd"/>
    </w:p>
    <w:p w14:paraId="081B4A67" w14:textId="77777777" w:rsidR="00E57146" w:rsidRPr="00425751" w:rsidRDefault="00E57146" w:rsidP="00E57146">
      <w:pPr>
        <w:pStyle w:val="B10"/>
        <w:ind w:left="852"/>
        <w:rPr>
          <w:lang w:eastAsia="zh-CN"/>
        </w:rPr>
      </w:pPr>
      <w:r w:rsidRPr="00E57146">
        <w:rPr>
          <w:highlight w:val="yellow"/>
          <w:lang w:eastAsia="zh-CN"/>
        </w:rPr>
        <w:t>-</w:t>
      </w:r>
      <w:r w:rsidRPr="00E57146">
        <w:rPr>
          <w:highlight w:val="yellow"/>
          <w:lang w:eastAsia="zh-CN"/>
        </w:rPr>
        <w:tab/>
        <w:t xml:space="preserve">A time-based trigger </w:t>
      </w:r>
      <w:proofErr w:type="gramStart"/>
      <w:r w:rsidRPr="00E57146">
        <w:rPr>
          <w:highlight w:val="yellow"/>
          <w:lang w:eastAsia="zh-CN"/>
        </w:rPr>
        <w:t>condition;</w:t>
      </w:r>
      <w:proofErr w:type="gramEnd"/>
    </w:p>
    <w:p w14:paraId="1A01F456" w14:textId="77777777" w:rsidR="00E57146" w:rsidRPr="00425751" w:rsidRDefault="00E57146" w:rsidP="00E57146">
      <w:pPr>
        <w:pStyle w:val="B10"/>
        <w:ind w:left="852"/>
        <w:rPr>
          <w:lang w:eastAsia="zh-CN"/>
        </w:rPr>
      </w:pPr>
      <w:r w:rsidRPr="00425751">
        <w:rPr>
          <w:lang w:eastAsia="zh-CN"/>
        </w:rPr>
        <w:t>-</w:t>
      </w:r>
      <w:r w:rsidRPr="00425751">
        <w:rPr>
          <w:lang w:eastAsia="zh-CN"/>
        </w:rPr>
        <w:tab/>
        <w:t>A location-based trigger condition.</w:t>
      </w:r>
    </w:p>
    <w:p w14:paraId="58075371" w14:textId="77777777" w:rsidR="00E57146" w:rsidRPr="00425751" w:rsidRDefault="00E57146" w:rsidP="00E57146">
      <w:pPr>
        <w:ind w:left="284"/>
        <w:rPr>
          <w:lang w:eastAsia="zh-CN"/>
        </w:rPr>
      </w:pPr>
      <w:r w:rsidRPr="00E57146">
        <w:rPr>
          <w:highlight w:val="yellow"/>
          <w:lang w:eastAsia="zh-CN"/>
        </w:rPr>
        <w:t>A time-based</w:t>
      </w:r>
      <w:r w:rsidRPr="00425751">
        <w:rPr>
          <w:lang w:eastAsia="zh-CN"/>
        </w:rPr>
        <w:t xml:space="preserve"> or a location-based trigger condition is always configured together with one of the </w:t>
      </w:r>
      <w:proofErr w:type="spellStart"/>
      <w:r w:rsidRPr="00425751">
        <w:rPr>
          <w:lang w:eastAsia="zh-CN"/>
        </w:rPr>
        <w:t>the</w:t>
      </w:r>
      <w:proofErr w:type="spellEnd"/>
      <w:r w:rsidRPr="00425751">
        <w:rPr>
          <w:lang w:eastAsia="zh-CN"/>
        </w:rPr>
        <w:t xml:space="preserve"> measurement-based trigger conditions (CHO events A3/A4/A5). Location is defined by the distance between UE and a reference location. Time is defined by the time between T1 and T2, where T1 is an absolute time value and T2 is a duration started at T1.</w:t>
      </w:r>
    </w:p>
    <w:p w14:paraId="4D17ADD0" w14:textId="77777777" w:rsidR="00E57146" w:rsidRDefault="00E57146" w:rsidP="007001B1">
      <w:pPr>
        <w:pStyle w:val="ListParagraph"/>
        <w:ind w:left="0"/>
        <w:rPr>
          <w:lang w:val="en-GB"/>
        </w:rPr>
      </w:pPr>
    </w:p>
    <w:p w14:paraId="69BB16DE" w14:textId="49693A29" w:rsidR="004E0847" w:rsidRDefault="004E0847" w:rsidP="007001B1">
      <w:pPr>
        <w:pStyle w:val="ListParagraph"/>
        <w:ind w:left="0"/>
      </w:pPr>
      <w:r>
        <w:t xml:space="preserve">Conditional Handover is only supported via </w:t>
      </w:r>
      <w:proofErr w:type="spellStart"/>
      <w:r>
        <w:t>Xn</w:t>
      </w:r>
      <w:proofErr w:type="spellEnd"/>
      <w:r>
        <w:t xml:space="preserve">-based HO. When the NTN </w:t>
      </w:r>
      <w:proofErr w:type="spellStart"/>
      <w:r>
        <w:t>gNB</w:t>
      </w:r>
      <w:proofErr w:type="spellEnd"/>
      <w:r>
        <w:t xml:space="preserve"> initiate a normal N2-based handover, the NTN </w:t>
      </w:r>
      <w:proofErr w:type="spellStart"/>
      <w:r>
        <w:t>gNB</w:t>
      </w:r>
      <w:proofErr w:type="spellEnd"/>
      <w:r>
        <w:t xml:space="preserve"> cannot use the time-based trigger condition.</w:t>
      </w:r>
    </w:p>
    <w:p w14:paraId="5EA29774" w14:textId="77777777" w:rsidR="00FB1E8D" w:rsidRDefault="00FB1E8D" w:rsidP="007001B1">
      <w:pPr>
        <w:pStyle w:val="ListParagraph"/>
        <w:ind w:left="0"/>
      </w:pPr>
    </w:p>
    <w:p w14:paraId="74639236" w14:textId="7F3DA573" w:rsidR="00FB1E8D" w:rsidRPr="00FB1E8D" w:rsidRDefault="00FB1E8D" w:rsidP="007001B1">
      <w:pPr>
        <w:pStyle w:val="ListParagraph"/>
        <w:ind w:left="0"/>
        <w:rPr>
          <w:b/>
          <w:bCs/>
          <w:lang w:val="en-GB"/>
        </w:rPr>
      </w:pPr>
      <w:r>
        <w:rPr>
          <w:b/>
          <w:bCs/>
        </w:rPr>
        <w:t>Observation</w:t>
      </w:r>
      <w:r w:rsidR="00555960">
        <w:rPr>
          <w:b/>
          <w:bCs/>
        </w:rPr>
        <w:t xml:space="preserve"> 1</w:t>
      </w:r>
      <w:r w:rsidR="00FC63B0">
        <w:rPr>
          <w:b/>
          <w:bCs/>
        </w:rPr>
        <w:t>-1</w:t>
      </w:r>
      <w:r>
        <w:rPr>
          <w:b/>
          <w:bCs/>
        </w:rPr>
        <w:t xml:space="preserve">: time-based trigger condition cannot be used for non-CHO. </w:t>
      </w:r>
    </w:p>
    <w:p w14:paraId="49A620E9" w14:textId="77777777" w:rsidR="000A34A6" w:rsidRDefault="000A34A6" w:rsidP="00F271BA">
      <w:pPr>
        <w:pStyle w:val="ListParagraph"/>
        <w:ind w:left="405"/>
      </w:pPr>
    </w:p>
    <w:p w14:paraId="3537BC0A" w14:textId="4395701F" w:rsidR="00F271BA" w:rsidRDefault="000A34A6" w:rsidP="007001B1">
      <w:pPr>
        <w:pStyle w:val="ListParagraph"/>
        <w:ind w:left="0"/>
      </w:pPr>
      <w:r>
        <w:t xml:space="preserve">Previous RAN3 meeting agreed </w:t>
      </w:r>
    </w:p>
    <w:p w14:paraId="7E30BFC5" w14:textId="77777777" w:rsidR="000A34A6" w:rsidRPr="0096524D" w:rsidRDefault="000A34A6" w:rsidP="007001B1">
      <w:pPr>
        <w:ind w:firstLine="284"/>
        <w:jc w:val="both"/>
        <w:rPr>
          <w:rFonts w:ascii="Calibri" w:hAnsi="Calibri" w:cs="Calibri"/>
          <w:i/>
          <w:iCs/>
          <w:color w:val="00B050"/>
          <w:kern w:val="2"/>
        </w:rPr>
      </w:pPr>
      <w:r w:rsidRPr="0096524D">
        <w:rPr>
          <w:rFonts w:ascii="Calibri" w:hAnsi="Calibri" w:cs="Calibri"/>
          <w:i/>
          <w:iCs/>
          <w:color w:val="00B050"/>
          <w:kern w:val="2"/>
        </w:rPr>
        <w:t>Enhancements for the support of CHO over NG for NTN-NTN hand-over should be discussed in this WI.</w:t>
      </w:r>
    </w:p>
    <w:p w14:paraId="56FB3518" w14:textId="16044FA3" w:rsidR="000A34A6" w:rsidRPr="0086781B" w:rsidRDefault="000A34A6" w:rsidP="0086781B">
      <w:proofErr w:type="gramStart"/>
      <w:r w:rsidRPr="0086781B">
        <w:t>So</w:t>
      </w:r>
      <w:proofErr w:type="gramEnd"/>
      <w:r w:rsidRPr="0086781B">
        <w:t xml:space="preserve"> to support the time-based trigger condition, CHO need to be supported for </w:t>
      </w:r>
      <w:r w:rsidR="00966C73">
        <w:t>N2-based</w:t>
      </w:r>
      <w:r w:rsidRPr="0086781B">
        <w:t xml:space="preserve"> HO. </w:t>
      </w:r>
    </w:p>
    <w:p w14:paraId="3B3489B9" w14:textId="73E5E75C" w:rsidR="00555960" w:rsidRPr="00FB1E8D" w:rsidRDefault="00555960" w:rsidP="00555960">
      <w:pPr>
        <w:pStyle w:val="ListParagraph"/>
        <w:ind w:left="0"/>
        <w:rPr>
          <w:b/>
          <w:bCs/>
          <w:lang w:val="en-GB"/>
        </w:rPr>
      </w:pPr>
      <w:r>
        <w:rPr>
          <w:b/>
          <w:bCs/>
        </w:rPr>
        <w:t xml:space="preserve">Observation </w:t>
      </w:r>
      <w:r w:rsidR="00FC63B0">
        <w:rPr>
          <w:b/>
          <w:bCs/>
        </w:rPr>
        <w:t>1-</w:t>
      </w:r>
      <w:r>
        <w:rPr>
          <w:b/>
          <w:bCs/>
        </w:rPr>
        <w:t xml:space="preserve">2: to use time-based trigger condition in N2-HO, CHO need to be introduced in N2-HO. </w:t>
      </w:r>
    </w:p>
    <w:p w14:paraId="08C798A1" w14:textId="77777777" w:rsidR="00C56A4E" w:rsidRPr="00555960" w:rsidRDefault="00C56A4E" w:rsidP="006316E1">
      <w:pPr>
        <w:pStyle w:val="ListParagraph"/>
        <w:ind w:left="405"/>
        <w:rPr>
          <w:lang w:val="en-GB"/>
        </w:rPr>
      </w:pPr>
    </w:p>
    <w:p w14:paraId="17958754" w14:textId="516B150A" w:rsidR="00C67FC3" w:rsidRPr="00C67FC3" w:rsidRDefault="00C67FC3" w:rsidP="00C67FC3">
      <w:pPr>
        <w:pStyle w:val="ListParagraph"/>
        <w:numPr>
          <w:ilvl w:val="0"/>
          <w:numId w:val="29"/>
        </w:numPr>
        <w:rPr>
          <w:b/>
          <w:bCs/>
        </w:rPr>
      </w:pPr>
      <w:r w:rsidRPr="00C67FC3">
        <w:rPr>
          <w:b/>
          <w:bCs/>
        </w:rPr>
        <w:t>Current CHO</w:t>
      </w:r>
      <w:r w:rsidR="0051014B">
        <w:rPr>
          <w:b/>
          <w:bCs/>
        </w:rPr>
        <w:t xml:space="preserve"> in </w:t>
      </w:r>
      <w:proofErr w:type="spellStart"/>
      <w:r w:rsidR="0051014B">
        <w:rPr>
          <w:b/>
          <w:bCs/>
        </w:rPr>
        <w:t>Xn</w:t>
      </w:r>
      <w:proofErr w:type="spellEnd"/>
      <w:r w:rsidR="0051014B">
        <w:rPr>
          <w:b/>
          <w:bCs/>
        </w:rPr>
        <w:t>-HO</w:t>
      </w:r>
      <w:r w:rsidRPr="00C67FC3">
        <w:rPr>
          <w:b/>
          <w:bCs/>
        </w:rPr>
        <w:t xml:space="preserve"> </w:t>
      </w:r>
    </w:p>
    <w:p w14:paraId="58D9C875" w14:textId="0B26E2FD" w:rsidR="00C67FC3" w:rsidRDefault="00C67FC3" w:rsidP="006316E1">
      <w:pPr>
        <w:pStyle w:val="ListParagraph"/>
        <w:ind w:left="405"/>
      </w:pPr>
    </w:p>
    <w:p w14:paraId="6AD368EB" w14:textId="77777777" w:rsidR="008D4134" w:rsidRDefault="00C67FC3" w:rsidP="006316E1">
      <w:pPr>
        <w:pStyle w:val="ListParagraph"/>
        <w:ind w:left="405"/>
      </w:pPr>
      <w:r w:rsidRPr="00425751">
        <w:object w:dxaOrig="12690" w:dyaOrig="13305" w14:anchorId="14926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pt;height:507.55pt" o:ole="">
            <v:imagedata r:id="rId14" o:title=""/>
          </v:shape>
          <o:OLEObject Type="Embed" ProgID="Mscgen.Chart" ShapeID="_x0000_i1025" DrawAspect="Content" ObjectID="_1729068750" r:id="rId15"/>
        </w:object>
      </w:r>
      <w:r>
        <w:t xml:space="preserve"> </w:t>
      </w:r>
    </w:p>
    <w:p w14:paraId="61B6BF5D" w14:textId="5490C2C1" w:rsidR="008D4134" w:rsidRDefault="008D4134" w:rsidP="008D4134">
      <w:pPr>
        <w:pStyle w:val="Caption"/>
        <w:jc w:val="center"/>
        <w:rPr>
          <w:b w:val="0"/>
          <w:bCs w:val="0"/>
        </w:rPr>
      </w:pPr>
      <w:r w:rsidRPr="00640C1B">
        <w:rPr>
          <w:b w:val="0"/>
          <w:bCs w:val="0"/>
        </w:rPr>
        <w:t xml:space="preserve">Figure </w:t>
      </w:r>
      <w:r w:rsidRPr="00640C1B">
        <w:rPr>
          <w:b w:val="0"/>
          <w:bCs w:val="0"/>
        </w:rPr>
        <w:fldChar w:fldCharType="begin"/>
      </w:r>
      <w:r w:rsidRPr="00640C1B">
        <w:rPr>
          <w:b w:val="0"/>
          <w:bCs w:val="0"/>
        </w:rPr>
        <w:instrText xml:space="preserve"> SEQ Figure \* ARABIC </w:instrText>
      </w:r>
      <w:r w:rsidRPr="00640C1B">
        <w:rPr>
          <w:b w:val="0"/>
          <w:bCs w:val="0"/>
        </w:rPr>
        <w:fldChar w:fldCharType="separate"/>
      </w:r>
      <w:r w:rsidR="000F6D71">
        <w:rPr>
          <w:b w:val="0"/>
          <w:bCs w:val="0"/>
          <w:noProof/>
        </w:rPr>
        <w:t>1</w:t>
      </w:r>
      <w:r w:rsidRPr="00640C1B">
        <w:rPr>
          <w:b w:val="0"/>
          <w:bCs w:val="0"/>
        </w:rPr>
        <w:fldChar w:fldCharType="end"/>
      </w:r>
      <w:r w:rsidRPr="00640C1B">
        <w:rPr>
          <w:b w:val="0"/>
          <w:bCs w:val="0"/>
          <w:lang w:val="en-US"/>
        </w:rPr>
        <w:t xml:space="preserve">: </w:t>
      </w:r>
      <w:r>
        <w:rPr>
          <w:b w:val="0"/>
          <w:bCs w:val="0"/>
          <w:lang w:val="en-US"/>
        </w:rPr>
        <w:t>CHO via Xn</w:t>
      </w:r>
      <w:r w:rsidR="00110E1A">
        <w:rPr>
          <w:b w:val="0"/>
          <w:bCs w:val="0"/>
          <w:lang w:val="en-US"/>
        </w:rPr>
        <w:t>-HO (TS38.300</w:t>
      </w:r>
      <w:r w:rsidR="00A46919">
        <w:rPr>
          <w:b w:val="0"/>
          <w:bCs w:val="0"/>
          <w:lang w:val="en-US"/>
        </w:rPr>
        <w:t xml:space="preserve"> </w:t>
      </w:r>
      <w:r w:rsidR="00A46919" w:rsidRPr="00A46919">
        <w:rPr>
          <w:b w:val="0"/>
          <w:bCs w:val="0"/>
          <w:lang w:val="en-US"/>
        </w:rPr>
        <w:t>Figure 9.2.3.4.2-1: Intra-AMF/UPF Conditional Handover</w:t>
      </w:r>
      <w:r w:rsidR="00110E1A">
        <w:rPr>
          <w:b w:val="0"/>
          <w:bCs w:val="0"/>
          <w:lang w:val="en-US"/>
        </w:rPr>
        <w:t>)</w:t>
      </w:r>
    </w:p>
    <w:p w14:paraId="2ABE93D1" w14:textId="77777777" w:rsidR="008D4134" w:rsidRPr="008D4134" w:rsidRDefault="008D4134" w:rsidP="006316E1">
      <w:pPr>
        <w:pStyle w:val="ListParagraph"/>
        <w:ind w:left="405"/>
        <w:rPr>
          <w:lang w:val="en-GB"/>
        </w:rPr>
      </w:pPr>
    </w:p>
    <w:p w14:paraId="6DDEB92F" w14:textId="18400383" w:rsidR="00C67FC3" w:rsidRDefault="00C67FC3" w:rsidP="006316E1">
      <w:pPr>
        <w:pStyle w:val="ListParagraph"/>
        <w:ind w:left="405"/>
      </w:pPr>
      <w:r>
        <w:t>- Step 7a: Early Data Forwarding</w:t>
      </w:r>
    </w:p>
    <w:p w14:paraId="499C8D77" w14:textId="757F68FA" w:rsidR="00C67FC3" w:rsidRDefault="00C67FC3" w:rsidP="006316E1">
      <w:pPr>
        <w:pStyle w:val="ListParagraph"/>
        <w:ind w:left="405"/>
      </w:pPr>
      <w:r>
        <w:t>- Step 8a/8b: Late Data Forwarding</w:t>
      </w:r>
    </w:p>
    <w:p w14:paraId="33EB428C" w14:textId="504973E2" w:rsidR="00CB5D67" w:rsidRDefault="00CB5D67" w:rsidP="006316E1">
      <w:pPr>
        <w:pStyle w:val="ListParagraph"/>
        <w:ind w:left="405"/>
      </w:pPr>
      <w:r>
        <w:t xml:space="preserve">- </w:t>
      </w:r>
      <w:r w:rsidR="00EA09D8">
        <w:t xml:space="preserve">Xn </w:t>
      </w:r>
      <w:r>
        <w:t>UE Context Release</w:t>
      </w:r>
      <w:r w:rsidR="00650D53">
        <w:t xml:space="preserve"> procedure</w:t>
      </w:r>
      <w:r>
        <w:t xml:space="preserve"> is performed in Step 12 of the last box “Figure 9.2.3.2.1-1 Step 9-12”</w:t>
      </w:r>
    </w:p>
    <w:p w14:paraId="381DC2D3" w14:textId="0C525F32" w:rsidR="00C67FC3" w:rsidRDefault="00C67FC3" w:rsidP="006316E1">
      <w:pPr>
        <w:pStyle w:val="ListParagraph"/>
        <w:ind w:left="405"/>
      </w:pPr>
    </w:p>
    <w:p w14:paraId="31D65B4D" w14:textId="34CD41C0" w:rsidR="00A95E70" w:rsidRDefault="00FB1AC4" w:rsidP="00A95E70">
      <w:pPr>
        <w:pStyle w:val="CRCoverPage"/>
        <w:spacing w:after="0"/>
        <w:ind w:left="100"/>
        <w:rPr>
          <w:noProof/>
        </w:rPr>
      </w:pPr>
      <w:r>
        <w:t>To support</w:t>
      </w:r>
      <w:r w:rsidR="00A95E70">
        <w:t xml:space="preserve"> CHO </w:t>
      </w:r>
      <w:r w:rsidR="00CC6E81">
        <w:t>via</w:t>
      </w:r>
      <w:r w:rsidR="00A95E70">
        <w:t xml:space="preserve"> Xn-HO, </w:t>
      </w:r>
      <w:r w:rsidR="00FB16E1">
        <w:t>f</w:t>
      </w:r>
      <w:r w:rsidR="00A95E70">
        <w:rPr>
          <w:noProof/>
        </w:rPr>
        <w:t>ollowing functions were added and modified</w:t>
      </w:r>
      <w:r w:rsidR="00CC6E81">
        <w:rPr>
          <w:noProof/>
        </w:rPr>
        <w:t xml:space="preserve"> in previous </w:t>
      </w:r>
      <w:r w:rsidR="00B91BC2">
        <w:rPr>
          <w:noProof/>
        </w:rPr>
        <w:t>release:</w:t>
      </w:r>
    </w:p>
    <w:p w14:paraId="0779573E" w14:textId="77777777" w:rsidR="00A95E70" w:rsidRDefault="00A95E70" w:rsidP="00A95E70">
      <w:pPr>
        <w:pStyle w:val="CRCoverPage"/>
        <w:numPr>
          <w:ilvl w:val="0"/>
          <w:numId w:val="31"/>
        </w:numPr>
        <w:spacing w:after="0"/>
        <w:rPr>
          <w:noProof/>
        </w:rPr>
      </w:pPr>
      <w:r>
        <w:rPr>
          <w:noProof/>
        </w:rPr>
        <w:t>A new procedure was added to enable indicating handover success;</w:t>
      </w:r>
    </w:p>
    <w:p w14:paraId="551496D3" w14:textId="77777777" w:rsidR="00A95E70" w:rsidRDefault="00A95E70" w:rsidP="00A95E70">
      <w:pPr>
        <w:pStyle w:val="CRCoverPage"/>
        <w:numPr>
          <w:ilvl w:val="0"/>
          <w:numId w:val="31"/>
        </w:numPr>
        <w:spacing w:after="0"/>
        <w:rPr>
          <w:noProof/>
        </w:rPr>
      </w:pPr>
      <w:r>
        <w:rPr>
          <w:noProof/>
        </w:rPr>
        <w:t>Handover Preparation procedure was enhaced to enable indicating conditional HO and parallel transactions are allowed (and the requested target cell ID is added to identify responses to the possible parallel requests);</w:t>
      </w:r>
    </w:p>
    <w:p w14:paraId="11EB0A6D" w14:textId="77777777" w:rsidR="00A95E70" w:rsidRDefault="00A95E70" w:rsidP="00A95E70">
      <w:pPr>
        <w:pStyle w:val="CRCoverPage"/>
        <w:numPr>
          <w:ilvl w:val="0"/>
          <w:numId w:val="31"/>
        </w:numPr>
        <w:spacing w:after="0"/>
        <w:rPr>
          <w:noProof/>
        </w:rPr>
      </w:pPr>
      <w:r>
        <w:rPr>
          <w:noProof/>
        </w:rPr>
        <w:t>Handover Preparation procedure was enhaced to enable replacing prepared CHO;</w:t>
      </w:r>
    </w:p>
    <w:p w14:paraId="00FBAF0C" w14:textId="77777777" w:rsidR="00A95E70" w:rsidRDefault="00A95E70" w:rsidP="00A95E70">
      <w:pPr>
        <w:pStyle w:val="CRCoverPage"/>
        <w:numPr>
          <w:ilvl w:val="0"/>
          <w:numId w:val="31"/>
        </w:numPr>
        <w:spacing w:after="0"/>
        <w:rPr>
          <w:noProof/>
        </w:rPr>
      </w:pPr>
      <w:r>
        <w:rPr>
          <w:noProof/>
        </w:rPr>
        <w:t xml:space="preserve">A new procedure was added to enable CHO cancellation from the target side; </w:t>
      </w:r>
    </w:p>
    <w:p w14:paraId="527722B8" w14:textId="77777777" w:rsidR="00A95E70" w:rsidRDefault="00A95E70" w:rsidP="00A95E70">
      <w:pPr>
        <w:pStyle w:val="CRCoverPage"/>
        <w:numPr>
          <w:ilvl w:val="0"/>
          <w:numId w:val="31"/>
        </w:numPr>
        <w:spacing w:after="0"/>
        <w:rPr>
          <w:noProof/>
        </w:rPr>
      </w:pPr>
      <w:r>
        <w:rPr>
          <w:noProof/>
        </w:rPr>
        <w:t>CHO cancellation from the target and from the source may be done per target cell.</w:t>
      </w:r>
    </w:p>
    <w:p w14:paraId="0C34112F" w14:textId="77777777" w:rsidR="00A95E70" w:rsidRDefault="00A95E70" w:rsidP="00A95E70">
      <w:pPr>
        <w:pStyle w:val="CRCoverPage"/>
        <w:numPr>
          <w:ilvl w:val="0"/>
          <w:numId w:val="31"/>
        </w:numPr>
        <w:spacing w:after="0"/>
        <w:rPr>
          <w:noProof/>
        </w:rPr>
      </w:pPr>
      <w:r>
        <w:rPr>
          <w:noProof/>
        </w:rPr>
        <w:t>A new procedure was added to facilitate early data forwarding.</w:t>
      </w:r>
    </w:p>
    <w:p w14:paraId="448400FB" w14:textId="77777777" w:rsidR="00A95E70" w:rsidRDefault="00A95E70" w:rsidP="00A95E70">
      <w:pPr>
        <w:pStyle w:val="CRCoverPage"/>
        <w:numPr>
          <w:ilvl w:val="0"/>
          <w:numId w:val="31"/>
        </w:numPr>
        <w:spacing w:after="0"/>
        <w:rPr>
          <w:noProof/>
        </w:rPr>
      </w:pPr>
      <w:r>
        <w:rPr>
          <w:noProof/>
        </w:rPr>
        <w:lastRenderedPageBreak/>
        <w:t>Indication of the max no of acceptable CHO requests for given UE and the probability for CHO execution was added to the CHO HO preparation.</w:t>
      </w:r>
    </w:p>
    <w:p w14:paraId="4F1AB517" w14:textId="4CF2312E" w:rsidR="00A95E70" w:rsidRDefault="00A95E70" w:rsidP="00A95E70"/>
    <w:p w14:paraId="0255A10F" w14:textId="5E74B509" w:rsidR="00B70977" w:rsidRDefault="00B70977" w:rsidP="00A95E70">
      <w:r>
        <w:t>Similar issues need to be studied to support CHO in NG-HO</w:t>
      </w:r>
      <w:r w:rsidR="00280B98">
        <w:t>, for example:</w:t>
      </w:r>
    </w:p>
    <w:p w14:paraId="3F036C58" w14:textId="77777777" w:rsidR="00B70977" w:rsidRPr="00F34245" w:rsidRDefault="00B70977" w:rsidP="00B70977">
      <w:pPr>
        <w:pStyle w:val="CRCoverPage"/>
        <w:numPr>
          <w:ilvl w:val="0"/>
          <w:numId w:val="30"/>
        </w:numPr>
        <w:spacing w:after="0"/>
        <w:rPr>
          <w:rFonts w:ascii="Times New Roman" w:eastAsia="Calibri" w:hAnsi="Times New Roman"/>
          <w:lang w:val="en-US"/>
        </w:rPr>
      </w:pPr>
      <w:r w:rsidRPr="00F34245">
        <w:rPr>
          <w:rFonts w:ascii="Times New Roman" w:eastAsia="Calibri" w:hAnsi="Times New Roman"/>
          <w:lang w:val="en-US"/>
        </w:rPr>
        <w:t xml:space="preserve">Handover Preparation procedure needs to be enhanced to enable indicating conditional HO (and the start time/duration), and to enable replacing prepared </w:t>
      </w:r>
      <w:proofErr w:type="gramStart"/>
      <w:r w:rsidRPr="00F34245">
        <w:rPr>
          <w:rFonts w:ascii="Times New Roman" w:eastAsia="Calibri" w:hAnsi="Times New Roman"/>
          <w:lang w:val="en-US"/>
        </w:rPr>
        <w:t>CHO;</w:t>
      </w:r>
      <w:proofErr w:type="gramEnd"/>
    </w:p>
    <w:p w14:paraId="01603361" w14:textId="77777777" w:rsidR="00B70977" w:rsidRPr="00387F22" w:rsidRDefault="00B70977" w:rsidP="00B70977">
      <w:pPr>
        <w:pStyle w:val="CRCoverPage"/>
        <w:numPr>
          <w:ilvl w:val="0"/>
          <w:numId w:val="30"/>
        </w:numPr>
        <w:spacing w:after="0"/>
        <w:rPr>
          <w:rFonts w:ascii="Times New Roman" w:eastAsia="Calibri" w:hAnsi="Times New Roman"/>
          <w:lang w:val="en-US"/>
        </w:rPr>
      </w:pPr>
      <w:r w:rsidRPr="00387F22">
        <w:rPr>
          <w:rFonts w:ascii="Times New Roman" w:eastAsia="Calibri" w:hAnsi="Times New Roman"/>
          <w:lang w:val="en-US"/>
        </w:rPr>
        <w:t xml:space="preserve">A new </w:t>
      </w:r>
      <w:r>
        <w:rPr>
          <w:rFonts w:ascii="Times New Roman" w:eastAsia="Calibri" w:hAnsi="Times New Roman"/>
          <w:lang w:val="en-US"/>
        </w:rPr>
        <w:t xml:space="preserve">NGAP </w:t>
      </w:r>
      <w:r w:rsidRPr="00387F22">
        <w:rPr>
          <w:rFonts w:ascii="Times New Roman" w:eastAsia="Calibri" w:hAnsi="Times New Roman"/>
          <w:lang w:val="en-US"/>
        </w:rPr>
        <w:t xml:space="preserve">procedure </w:t>
      </w:r>
      <w:r>
        <w:rPr>
          <w:rFonts w:ascii="Times New Roman" w:eastAsia="Calibri" w:hAnsi="Times New Roman"/>
          <w:lang w:val="en-US"/>
        </w:rPr>
        <w:t>needs to be introduced t</w:t>
      </w:r>
      <w:r w:rsidRPr="00387F22">
        <w:rPr>
          <w:rFonts w:ascii="Times New Roman" w:eastAsia="Calibri" w:hAnsi="Times New Roman"/>
          <w:lang w:val="en-US"/>
        </w:rPr>
        <w:t xml:space="preserve">o enable indicating handover </w:t>
      </w:r>
      <w:proofErr w:type="gramStart"/>
      <w:r w:rsidRPr="00387F22">
        <w:rPr>
          <w:rFonts w:ascii="Times New Roman" w:eastAsia="Calibri" w:hAnsi="Times New Roman"/>
          <w:lang w:val="en-US"/>
        </w:rPr>
        <w:t>success;</w:t>
      </w:r>
      <w:proofErr w:type="gramEnd"/>
    </w:p>
    <w:p w14:paraId="629FC7AF" w14:textId="77777777" w:rsidR="00B70977" w:rsidRPr="00387F22" w:rsidRDefault="00B70977" w:rsidP="00B70977">
      <w:pPr>
        <w:pStyle w:val="CRCoverPage"/>
        <w:numPr>
          <w:ilvl w:val="0"/>
          <w:numId w:val="30"/>
        </w:numPr>
        <w:spacing w:after="0"/>
        <w:rPr>
          <w:rFonts w:ascii="Times New Roman" w:eastAsia="Calibri" w:hAnsi="Times New Roman"/>
          <w:lang w:val="en-US"/>
        </w:rPr>
      </w:pPr>
      <w:r w:rsidRPr="00387F22">
        <w:rPr>
          <w:rFonts w:ascii="Times New Roman" w:eastAsia="Calibri" w:hAnsi="Times New Roman"/>
          <w:lang w:val="en-US"/>
        </w:rPr>
        <w:t xml:space="preserve">A new </w:t>
      </w:r>
      <w:r>
        <w:rPr>
          <w:rFonts w:ascii="Times New Roman" w:eastAsia="Calibri" w:hAnsi="Times New Roman"/>
          <w:lang w:val="en-US"/>
        </w:rPr>
        <w:t xml:space="preserve">NGAP </w:t>
      </w:r>
      <w:r w:rsidRPr="00387F22">
        <w:rPr>
          <w:rFonts w:ascii="Times New Roman" w:eastAsia="Calibri" w:hAnsi="Times New Roman"/>
          <w:lang w:val="en-US"/>
        </w:rPr>
        <w:t xml:space="preserve">procedure </w:t>
      </w:r>
      <w:r>
        <w:rPr>
          <w:rFonts w:ascii="Times New Roman" w:eastAsia="Calibri" w:hAnsi="Times New Roman"/>
          <w:lang w:val="en-US"/>
        </w:rPr>
        <w:t xml:space="preserve">may need to be enhanced </w:t>
      </w:r>
      <w:r w:rsidRPr="00387F22">
        <w:rPr>
          <w:rFonts w:ascii="Times New Roman" w:eastAsia="Calibri" w:hAnsi="Times New Roman"/>
          <w:lang w:val="en-US"/>
        </w:rPr>
        <w:t xml:space="preserve">to enable CHO cancellation from the target </w:t>
      </w:r>
      <w:proofErr w:type="gramStart"/>
      <w:r w:rsidRPr="00387F22">
        <w:rPr>
          <w:rFonts w:ascii="Times New Roman" w:eastAsia="Calibri" w:hAnsi="Times New Roman"/>
          <w:lang w:val="en-US"/>
        </w:rPr>
        <w:t>side;</w:t>
      </w:r>
      <w:proofErr w:type="gramEnd"/>
      <w:r w:rsidRPr="00387F22">
        <w:rPr>
          <w:rFonts w:ascii="Times New Roman" w:eastAsia="Calibri" w:hAnsi="Times New Roman"/>
          <w:lang w:val="en-US"/>
        </w:rPr>
        <w:t xml:space="preserve"> </w:t>
      </w:r>
    </w:p>
    <w:p w14:paraId="26BC6E4D" w14:textId="77777777" w:rsidR="00B70977" w:rsidRDefault="00B70977" w:rsidP="00B70977">
      <w:pPr>
        <w:pStyle w:val="CRCoverPage"/>
        <w:numPr>
          <w:ilvl w:val="0"/>
          <w:numId w:val="30"/>
        </w:numPr>
        <w:spacing w:after="0"/>
        <w:rPr>
          <w:rFonts w:ascii="Times New Roman" w:eastAsia="Calibri" w:hAnsi="Times New Roman"/>
          <w:lang w:val="en-US"/>
        </w:rPr>
      </w:pPr>
      <w:r w:rsidRPr="00387F22">
        <w:rPr>
          <w:rFonts w:ascii="Times New Roman" w:eastAsia="Calibri" w:hAnsi="Times New Roman"/>
          <w:lang w:val="en-US"/>
        </w:rPr>
        <w:t xml:space="preserve">A new </w:t>
      </w:r>
      <w:r>
        <w:rPr>
          <w:rFonts w:ascii="Times New Roman" w:eastAsia="Calibri" w:hAnsi="Times New Roman"/>
          <w:lang w:val="en-US"/>
        </w:rPr>
        <w:t xml:space="preserve">NGAP </w:t>
      </w:r>
      <w:r w:rsidRPr="00387F22">
        <w:rPr>
          <w:rFonts w:ascii="Times New Roman" w:eastAsia="Calibri" w:hAnsi="Times New Roman"/>
          <w:lang w:val="en-US"/>
        </w:rPr>
        <w:t xml:space="preserve">procedure </w:t>
      </w:r>
      <w:r>
        <w:rPr>
          <w:rFonts w:ascii="Times New Roman" w:eastAsia="Calibri" w:hAnsi="Times New Roman"/>
          <w:lang w:val="en-US"/>
        </w:rPr>
        <w:t xml:space="preserve">may need to be </w:t>
      </w:r>
      <w:r w:rsidRPr="00387F22">
        <w:rPr>
          <w:rFonts w:ascii="Times New Roman" w:eastAsia="Calibri" w:hAnsi="Times New Roman"/>
          <w:lang w:val="en-US"/>
        </w:rPr>
        <w:t>added to facilitate early data forwarding.</w:t>
      </w:r>
    </w:p>
    <w:p w14:paraId="25E04A3A" w14:textId="54ACEB4F" w:rsidR="00B70977" w:rsidRPr="00387F22" w:rsidRDefault="00B70977" w:rsidP="00B70977">
      <w:pPr>
        <w:pStyle w:val="CRCoverPage"/>
        <w:numPr>
          <w:ilvl w:val="0"/>
          <w:numId w:val="30"/>
        </w:numPr>
        <w:spacing w:after="0"/>
        <w:rPr>
          <w:rFonts w:ascii="Times New Roman" w:eastAsia="Calibri" w:hAnsi="Times New Roman"/>
          <w:lang w:val="en-US"/>
        </w:rPr>
      </w:pPr>
      <w:r>
        <w:rPr>
          <w:rFonts w:ascii="Times New Roman" w:eastAsia="Calibri" w:hAnsi="Times New Roman"/>
          <w:lang w:val="en-US"/>
        </w:rPr>
        <w:t>Data forwarding</w:t>
      </w:r>
    </w:p>
    <w:p w14:paraId="6DF71BEB" w14:textId="77777777" w:rsidR="00B70977" w:rsidRDefault="00B70977" w:rsidP="00A95E70"/>
    <w:p w14:paraId="2E81CCD7" w14:textId="597C426B" w:rsidR="00A95E70" w:rsidRPr="00A95E70" w:rsidRDefault="00A95E70" w:rsidP="00A95E70">
      <w:r>
        <w:t xml:space="preserve">The following sections study whether these issues/enhancements are needed to support CHO </w:t>
      </w:r>
      <w:r w:rsidR="00E67E0D">
        <w:t>in</w:t>
      </w:r>
      <w:r>
        <w:t xml:space="preserve"> NG-HO. </w:t>
      </w:r>
    </w:p>
    <w:p w14:paraId="392BF0FC" w14:textId="77777777" w:rsidR="00A95E70" w:rsidRDefault="00A95E70" w:rsidP="006316E1">
      <w:pPr>
        <w:pStyle w:val="ListParagraph"/>
        <w:ind w:left="405"/>
      </w:pPr>
    </w:p>
    <w:p w14:paraId="4559C0EB" w14:textId="6CADEC02" w:rsidR="00F271BA" w:rsidRPr="00824397" w:rsidRDefault="000A34A6" w:rsidP="0028485A">
      <w:pPr>
        <w:pStyle w:val="ListParagraph"/>
        <w:numPr>
          <w:ilvl w:val="0"/>
          <w:numId w:val="29"/>
        </w:numPr>
        <w:rPr>
          <w:b/>
          <w:bCs/>
        </w:rPr>
      </w:pPr>
      <w:r w:rsidRPr="00824397">
        <w:rPr>
          <w:b/>
          <w:bCs/>
        </w:rPr>
        <w:t>Data Forwarding</w:t>
      </w:r>
    </w:p>
    <w:p w14:paraId="07B5D35C" w14:textId="30ECA633" w:rsidR="000A34A6" w:rsidRDefault="000A34A6" w:rsidP="000A34A6">
      <w:pPr>
        <w:pStyle w:val="ListParagraph"/>
        <w:ind w:left="405"/>
      </w:pPr>
      <w:r>
        <w:t>In CHO, after the UE receives the HOCommand message, the UE may still connect with source cell/gNB until the trigger condition is met.</w:t>
      </w:r>
      <w:r w:rsidR="00B921C5">
        <w:t xml:space="preserve"> Two types of data forwarding are supported</w:t>
      </w:r>
      <w:r w:rsidR="00824397">
        <w:t xml:space="preserve"> for CHO with Xn-based HO</w:t>
      </w:r>
      <w:r w:rsidR="00B921C5">
        <w:t xml:space="preserve">. </w:t>
      </w:r>
    </w:p>
    <w:p w14:paraId="6144F33C" w14:textId="2D342455" w:rsidR="00B921C5" w:rsidRDefault="00B921C5" w:rsidP="000A34A6">
      <w:pPr>
        <w:pStyle w:val="ListParagraph"/>
        <w:ind w:left="405"/>
      </w:pPr>
    </w:p>
    <w:p w14:paraId="391F014F" w14:textId="402D427E" w:rsidR="00B921C5" w:rsidRDefault="00B921C5" w:rsidP="00B921C5">
      <w:pPr>
        <w:pStyle w:val="ListParagraph"/>
        <w:numPr>
          <w:ilvl w:val="0"/>
          <w:numId w:val="33"/>
        </w:numPr>
        <w:spacing w:after="0"/>
        <w:rPr>
          <w:rFonts w:ascii="CIDFont+F1" w:eastAsia="CIDFont+F1" w:cs="CIDFont+F1"/>
          <w:sz w:val="19"/>
          <w:szCs w:val="19"/>
        </w:rPr>
      </w:pPr>
      <w:r w:rsidRPr="00B921C5">
        <w:rPr>
          <w:rFonts w:ascii="CIDFont+F7" w:eastAsia="CIDFont+F7" w:cs="CIDFont+F7"/>
          <w:sz w:val="19"/>
          <w:szCs w:val="19"/>
        </w:rPr>
        <w:t>Early Data Forwarding</w:t>
      </w:r>
      <w:r w:rsidRPr="00B921C5">
        <w:rPr>
          <w:rFonts w:ascii="CIDFont+F1" w:eastAsia="CIDFont+F1" w:cs="CIDFont+F1"/>
          <w:sz w:val="19"/>
          <w:szCs w:val="19"/>
        </w:rPr>
        <w:t>: data forwarding that is initiated before the UE executes the handover.</w:t>
      </w:r>
      <w:r w:rsidR="00A80364">
        <w:rPr>
          <w:rFonts w:ascii="CIDFont+F1" w:eastAsia="CIDFont+F1" w:cs="CIDFont+F1"/>
          <w:sz w:val="19"/>
          <w:szCs w:val="19"/>
        </w:rPr>
        <w:t xml:space="preserve"> </w:t>
      </w:r>
    </w:p>
    <w:p w14:paraId="235CAF2C" w14:textId="3F72AEEA" w:rsidR="00A80364" w:rsidRDefault="00A80364" w:rsidP="00A80364">
      <w:pPr>
        <w:pStyle w:val="ListParagraph"/>
        <w:spacing w:after="0"/>
        <w:ind w:left="420"/>
      </w:pPr>
      <w:r w:rsidRPr="002D244D">
        <w:t xml:space="preserve">Early Data Forwarding is also supported </w:t>
      </w:r>
      <w:r w:rsidR="002D244D" w:rsidRPr="002D244D">
        <w:t>in DAPS</w:t>
      </w:r>
      <w:r w:rsidR="002D244D">
        <w:t>.</w:t>
      </w:r>
    </w:p>
    <w:p w14:paraId="2DAD0D97" w14:textId="77777777" w:rsidR="002D244D" w:rsidRPr="002D244D" w:rsidRDefault="002D244D" w:rsidP="00A80364">
      <w:pPr>
        <w:pStyle w:val="ListParagraph"/>
        <w:spacing w:after="0"/>
        <w:ind w:left="420"/>
      </w:pPr>
    </w:p>
    <w:p w14:paraId="4ACD2A14" w14:textId="7287ADF8" w:rsidR="00B921C5" w:rsidRPr="00B921C5" w:rsidRDefault="00B921C5" w:rsidP="00506E07">
      <w:pPr>
        <w:pStyle w:val="ListParagraph"/>
        <w:numPr>
          <w:ilvl w:val="0"/>
          <w:numId w:val="33"/>
        </w:numPr>
        <w:autoSpaceDE w:val="0"/>
        <w:autoSpaceDN w:val="0"/>
        <w:adjustRightInd w:val="0"/>
        <w:spacing w:after="0"/>
        <w:rPr>
          <w:rFonts w:eastAsia="宋体"/>
          <w:sz w:val="16"/>
          <w:szCs w:val="16"/>
        </w:rPr>
      </w:pPr>
      <w:r w:rsidRPr="00B921C5">
        <w:rPr>
          <w:rFonts w:ascii="CIDFont+F7" w:eastAsia="CIDFont+F7" w:cs="CIDFont+F7"/>
          <w:sz w:val="19"/>
          <w:szCs w:val="19"/>
        </w:rPr>
        <w:t>Late Data Forwarding</w:t>
      </w:r>
      <w:r w:rsidRPr="00B921C5">
        <w:rPr>
          <w:rFonts w:ascii="CIDFont+F1" w:eastAsia="CIDFont+F1" w:cs="CIDFont+F1"/>
          <w:sz w:val="19"/>
          <w:szCs w:val="19"/>
        </w:rPr>
        <w:t>: data forwarding that is initiated after the source NG-RAN node knows that the UE has successfully accessed a target NG-RAN node.</w:t>
      </w:r>
    </w:p>
    <w:p w14:paraId="44629B0F" w14:textId="3535EBB6" w:rsidR="00B921C5" w:rsidRDefault="00B921C5" w:rsidP="000A34A6">
      <w:pPr>
        <w:pStyle w:val="ListParagraph"/>
        <w:ind w:left="405"/>
      </w:pPr>
    </w:p>
    <w:p w14:paraId="70A06BEC" w14:textId="72CBEC36" w:rsidR="00AE14F8" w:rsidRDefault="009C5B06" w:rsidP="00AE36A4">
      <w:pPr>
        <w:pStyle w:val="ListParagraph"/>
        <w:ind w:left="405"/>
      </w:pPr>
      <w:r>
        <w:t>For</w:t>
      </w:r>
      <w:r w:rsidR="003640BD">
        <w:t xml:space="preserve"> </w:t>
      </w:r>
      <w:r w:rsidR="003640BD" w:rsidRPr="009C5B06">
        <w:rPr>
          <w:b/>
          <w:bCs/>
        </w:rPr>
        <w:t>Early Data Forwarding</w:t>
      </w:r>
      <w:r w:rsidR="003640BD">
        <w:t xml:space="preserve">, the XnAP Early Status Transfer procedure has been introduced. </w:t>
      </w:r>
      <w:r w:rsidR="002B63E7">
        <w:t xml:space="preserve">Similar function is needed for CHO over NG-HO. </w:t>
      </w:r>
      <w:r w:rsidR="00AE36A4">
        <w:t>Current NG</w:t>
      </w:r>
      <w:r w:rsidR="007D7443">
        <w:t>A</w:t>
      </w:r>
      <w:r w:rsidR="00AE36A4">
        <w:t xml:space="preserve">P has defined </w:t>
      </w:r>
      <w:r w:rsidR="003640BD">
        <w:t>NGAP Uplink/Downlink RAN Early Status Transfer procedure</w:t>
      </w:r>
      <w:r w:rsidR="00AE36A4">
        <w:t xml:space="preserve">s, but these procedures are only </w:t>
      </w:r>
      <w:r w:rsidR="003640BD">
        <w:t xml:space="preserve">for DAPS HO. </w:t>
      </w:r>
      <w:r w:rsidR="009B46E3">
        <w:t xml:space="preserve"> Further study is needed on whether it is possible to </w:t>
      </w:r>
      <w:r w:rsidR="007D7443">
        <w:t xml:space="preserve">reuse or </w:t>
      </w:r>
      <w:r w:rsidR="009B46E3">
        <w:t xml:space="preserve">enhance current NGAP NGAP Uplink/Downlink RAN Early Status Transfer procedures also for CHO. </w:t>
      </w:r>
    </w:p>
    <w:p w14:paraId="59810C02" w14:textId="3961CC22" w:rsidR="00AE14F8" w:rsidRDefault="00AE14F8" w:rsidP="000A34A6">
      <w:pPr>
        <w:pStyle w:val="ListParagraph"/>
        <w:ind w:left="405"/>
      </w:pPr>
    </w:p>
    <w:p w14:paraId="77E0F709" w14:textId="0B1A68A4" w:rsidR="00AD6952" w:rsidRPr="00AD6952" w:rsidRDefault="00AD6952" w:rsidP="000A34A6">
      <w:pPr>
        <w:pStyle w:val="ListParagraph"/>
        <w:ind w:left="405"/>
        <w:rPr>
          <w:b/>
          <w:bCs/>
        </w:rPr>
      </w:pPr>
      <w:r>
        <w:rPr>
          <w:b/>
          <w:bCs/>
        </w:rPr>
        <w:t xml:space="preserve">Observation </w:t>
      </w:r>
      <w:r w:rsidR="00FC63B0">
        <w:rPr>
          <w:b/>
          <w:bCs/>
        </w:rPr>
        <w:t>1-</w:t>
      </w:r>
      <w:r w:rsidR="00981BC7">
        <w:rPr>
          <w:b/>
          <w:bCs/>
        </w:rPr>
        <w:t>3</w:t>
      </w:r>
      <w:r>
        <w:rPr>
          <w:b/>
          <w:bCs/>
        </w:rPr>
        <w:t>: to support Early Data Forwarding, NGAP procedure needs to support Early Status Transfer.</w:t>
      </w:r>
    </w:p>
    <w:p w14:paraId="0D940E36" w14:textId="77777777" w:rsidR="00AD6952" w:rsidRDefault="00AD6952" w:rsidP="000A34A6">
      <w:pPr>
        <w:pStyle w:val="ListParagraph"/>
        <w:ind w:left="405"/>
      </w:pPr>
    </w:p>
    <w:p w14:paraId="3BD8F802" w14:textId="5D3A8A72" w:rsidR="0019726B" w:rsidRDefault="009C5B06" w:rsidP="00941CD5">
      <w:pPr>
        <w:pStyle w:val="ListParagraph"/>
        <w:ind w:left="405"/>
      </w:pPr>
      <w:r>
        <w:t>For</w:t>
      </w:r>
      <w:r w:rsidR="00F21041">
        <w:t xml:space="preserve"> </w:t>
      </w:r>
      <w:r w:rsidR="00F21041" w:rsidRPr="009C5B06">
        <w:rPr>
          <w:b/>
          <w:bCs/>
        </w:rPr>
        <w:t>Late Data Forwarding</w:t>
      </w:r>
      <w:r w:rsidR="00F21041">
        <w:t xml:space="preserve">, </w:t>
      </w:r>
      <w:r w:rsidR="00907953">
        <w:t>source gNB need</w:t>
      </w:r>
      <w:r w:rsidR="00C57780">
        <w:t>s</w:t>
      </w:r>
      <w:r w:rsidR="00907953">
        <w:t xml:space="preserve"> to be informed when the UE successfully connect to target gNB</w:t>
      </w:r>
      <w:r w:rsidR="005A0880">
        <w:t>, so the source gNB can start the data forwarding and the SN Status Transfer procedure</w:t>
      </w:r>
      <w:r w:rsidR="00907953">
        <w:t xml:space="preserve">. In current CHO, the XnAP Handover Success procedure </w:t>
      </w:r>
      <w:r w:rsidR="006E4D41">
        <w:t>wa</w:t>
      </w:r>
      <w:r w:rsidR="00907953">
        <w:t xml:space="preserve">s introduced for this purpose. </w:t>
      </w:r>
      <w:r w:rsidR="00941CD5">
        <w:t xml:space="preserve">To support the Late Data Forwarding, it requires </w:t>
      </w:r>
      <w:r w:rsidR="0019726B">
        <w:t>following enhancements</w:t>
      </w:r>
    </w:p>
    <w:p w14:paraId="5D3C6CFC" w14:textId="0D82690F" w:rsidR="0019726B" w:rsidRDefault="00941CD5" w:rsidP="0019726B">
      <w:pPr>
        <w:pStyle w:val="ListParagraph"/>
        <w:numPr>
          <w:ilvl w:val="0"/>
          <w:numId w:val="35"/>
        </w:numPr>
      </w:pPr>
      <w:r>
        <w:t xml:space="preserve">a NGAP procedure to inform </w:t>
      </w:r>
      <w:r w:rsidR="006B163E">
        <w:t>target AMF</w:t>
      </w:r>
      <w:r>
        <w:t xml:space="preserve"> that UE is successfully connected to target gNB</w:t>
      </w:r>
      <w:r w:rsidR="0019726B">
        <w:t>.</w:t>
      </w:r>
    </w:p>
    <w:p w14:paraId="5F051E4B" w14:textId="2DF7C22F" w:rsidR="007D7443" w:rsidRDefault="007D7443" w:rsidP="007D7443">
      <w:pPr>
        <w:pStyle w:val="ListParagraph"/>
        <w:ind w:left="852"/>
      </w:pPr>
      <w:r>
        <w:t>Current NGAP Handover Notification</w:t>
      </w:r>
      <w:r w:rsidR="00C00F16">
        <w:t xml:space="preserve"> (Step 5 in TS23.502 </w:t>
      </w:r>
      <w:r w:rsidR="00C00F16" w:rsidRPr="00C00F16">
        <w:t>Figure 4.9.1.3.3-1</w:t>
      </w:r>
      <w:r w:rsidR="00C00F16">
        <w:t>)</w:t>
      </w:r>
      <w:r>
        <w:t xml:space="preserve"> can allow the target gNB to inform target AMF that UE is successfully connected with target gNB, but it trigger</w:t>
      </w:r>
      <w:r w:rsidR="00672141">
        <w:t>s</w:t>
      </w:r>
      <w:r>
        <w:t xml:space="preserve"> the source AMF to initiate the UE Context Release procedure</w:t>
      </w:r>
      <w:r w:rsidR="00C00F16">
        <w:t xml:space="preserve"> (Step 14a in TS23.502 </w:t>
      </w:r>
      <w:r w:rsidR="00C00F16" w:rsidRPr="00C00F16">
        <w:t>Figure 4.9.1.3.3-1</w:t>
      </w:r>
      <w:r w:rsidR="00C00F16">
        <w:t>)</w:t>
      </w:r>
      <w:r>
        <w:t xml:space="preserve">. </w:t>
      </w:r>
      <w:proofErr w:type="gramStart"/>
      <w:r>
        <w:t>So</w:t>
      </w:r>
      <w:proofErr w:type="gramEnd"/>
      <w:r>
        <w:t xml:space="preserve"> it cannot be directly used for this case. </w:t>
      </w:r>
      <w:r w:rsidR="00C00F16">
        <w:t>Further study is needed on whether a new procedure is needed (</w:t>
      </w:r>
      <w:proofErr w:type="gramStart"/>
      <w:r w:rsidR="00C00F16">
        <w:t>i.e.</w:t>
      </w:r>
      <w:proofErr w:type="gramEnd"/>
      <w:r w:rsidR="00C00F16">
        <w:t xml:space="preserve"> first initiate the NGAP procedure to trigger the late data forwarding, then target gNB initiate handover notification procedure as current NG-HO</w:t>
      </w:r>
      <w:r w:rsidR="002D03B6">
        <w:t xml:space="preserve"> to trigger source AMF to initiate the UE context release procedire</w:t>
      </w:r>
      <w:r w:rsidR="00C00F16">
        <w:t>), or enhance the Handover Notification procedure to serve the additional purpose, i.e. to trigger the later data forwarding, then perform the UE context procedure).</w:t>
      </w:r>
    </w:p>
    <w:p w14:paraId="7E654BF0" w14:textId="77777777" w:rsidR="007D7443" w:rsidRDefault="007D7443" w:rsidP="007D7443">
      <w:pPr>
        <w:pStyle w:val="ListParagraph"/>
        <w:ind w:left="852"/>
      </w:pPr>
    </w:p>
    <w:p w14:paraId="267A3505" w14:textId="50A9CA40" w:rsidR="0019726B" w:rsidRDefault="0019726B" w:rsidP="0019726B">
      <w:pPr>
        <w:pStyle w:val="ListParagraph"/>
        <w:numPr>
          <w:ilvl w:val="0"/>
          <w:numId w:val="35"/>
        </w:numPr>
      </w:pPr>
      <w:r>
        <w:t xml:space="preserve">target AMF </w:t>
      </w:r>
      <w:r w:rsidR="007D7443">
        <w:t xml:space="preserve">then </w:t>
      </w:r>
      <w:r>
        <w:t xml:space="preserve">informs source AMF </w:t>
      </w:r>
    </w:p>
    <w:p w14:paraId="3C53C20B" w14:textId="0F3584C7" w:rsidR="007D7443" w:rsidRDefault="007D7443" w:rsidP="007D7443">
      <w:pPr>
        <w:pStyle w:val="ListParagraph"/>
        <w:ind w:left="870"/>
      </w:pPr>
      <w:r>
        <w:t xml:space="preserve">SA2 need to be involved, </w:t>
      </w:r>
      <w:proofErr w:type="gramStart"/>
      <w:r>
        <w:t>e.g.</w:t>
      </w:r>
      <w:proofErr w:type="gramEnd"/>
      <w:r>
        <w:t xml:space="preserve"> whether it is possible to reuse </w:t>
      </w:r>
      <w:r w:rsidRPr="007D7443">
        <w:t>Namf_Communication_N2InfoNotify</w:t>
      </w:r>
      <w:r>
        <w:t xml:space="preserve">. </w:t>
      </w:r>
    </w:p>
    <w:p w14:paraId="0978CA8D" w14:textId="77777777" w:rsidR="007D7443" w:rsidRDefault="007D7443" w:rsidP="007D7443">
      <w:pPr>
        <w:pStyle w:val="ListParagraph"/>
        <w:ind w:left="870"/>
      </w:pPr>
    </w:p>
    <w:p w14:paraId="7D7E897A" w14:textId="491CC95F" w:rsidR="002C51C9" w:rsidRDefault="0019726B" w:rsidP="0019726B">
      <w:pPr>
        <w:pStyle w:val="ListParagraph"/>
        <w:numPr>
          <w:ilvl w:val="0"/>
          <w:numId w:val="35"/>
        </w:numPr>
      </w:pPr>
      <w:r>
        <w:t>source AMF informs</w:t>
      </w:r>
      <w:r w:rsidR="006B163E">
        <w:t xml:space="preserve"> </w:t>
      </w:r>
      <w:r w:rsidR="00941CD5">
        <w:t>source gNB</w:t>
      </w:r>
      <w:r>
        <w:t>, so source gNB can</w:t>
      </w:r>
      <w:r w:rsidR="006B163E">
        <w:t xml:space="preserve"> </w:t>
      </w:r>
      <w:r w:rsidR="00941CD5">
        <w:t xml:space="preserve">start data forwarding and Uplink Status Transfer procedure. </w:t>
      </w:r>
    </w:p>
    <w:p w14:paraId="1D9F36BE" w14:textId="606E66CE" w:rsidR="008567BA" w:rsidRDefault="008567BA" w:rsidP="006B1604">
      <w:pPr>
        <w:pStyle w:val="ListParagraph"/>
        <w:ind w:left="870"/>
      </w:pPr>
      <w:r>
        <w:t>Current NGAP Handover Success procedure can</w:t>
      </w:r>
      <w:r w:rsidRPr="008567BA">
        <w:t xml:space="preserve"> inform the source NG-RAN node that the UE has successfully accessed the target NG-RAN node</w:t>
      </w:r>
      <w:r>
        <w:t xml:space="preserve">, but it is only introduced for DAPS HO. It is possible to enhance the Handover Success procedure also for CHO. </w:t>
      </w:r>
    </w:p>
    <w:p w14:paraId="30D11BBE" w14:textId="77777777" w:rsidR="00907953" w:rsidRDefault="00907953" w:rsidP="000A34A6">
      <w:pPr>
        <w:pStyle w:val="ListParagraph"/>
        <w:ind w:left="405"/>
      </w:pPr>
    </w:p>
    <w:p w14:paraId="549C4319" w14:textId="51703DAF" w:rsidR="00825013" w:rsidRPr="00AD6952" w:rsidRDefault="00825013" w:rsidP="00825013">
      <w:pPr>
        <w:pStyle w:val="ListParagraph"/>
        <w:ind w:left="405"/>
        <w:rPr>
          <w:b/>
          <w:bCs/>
        </w:rPr>
      </w:pPr>
      <w:r>
        <w:rPr>
          <w:b/>
          <w:bCs/>
        </w:rPr>
        <w:t xml:space="preserve">Observation </w:t>
      </w:r>
      <w:r w:rsidR="00FC63B0">
        <w:rPr>
          <w:b/>
          <w:bCs/>
        </w:rPr>
        <w:t>1-</w:t>
      </w:r>
      <w:r w:rsidR="003E14F8">
        <w:rPr>
          <w:b/>
          <w:bCs/>
        </w:rPr>
        <w:t>4</w:t>
      </w:r>
      <w:r>
        <w:rPr>
          <w:b/>
          <w:bCs/>
        </w:rPr>
        <w:t xml:space="preserve">: to support Late Data Forwarding, </w:t>
      </w:r>
      <w:r w:rsidR="00C00F16">
        <w:rPr>
          <w:b/>
          <w:bCs/>
        </w:rPr>
        <w:t>it requires more changes to NGAP procedure and additional change to CN (</w:t>
      </w:r>
      <w:proofErr w:type="gramStart"/>
      <w:r w:rsidR="00C00F16">
        <w:rPr>
          <w:b/>
          <w:bCs/>
        </w:rPr>
        <w:t>e.g.</w:t>
      </w:r>
      <w:proofErr w:type="gramEnd"/>
      <w:r w:rsidR="00C00F16">
        <w:rPr>
          <w:b/>
          <w:bCs/>
        </w:rPr>
        <w:t xml:space="preserve"> target AMF – Source AMF interface)</w:t>
      </w:r>
      <w:r>
        <w:rPr>
          <w:b/>
          <w:bCs/>
        </w:rPr>
        <w:t>.</w:t>
      </w:r>
    </w:p>
    <w:p w14:paraId="63FAD7FE" w14:textId="29DE148D" w:rsidR="00AE14F8" w:rsidRDefault="00AE14F8" w:rsidP="000A34A6">
      <w:pPr>
        <w:pStyle w:val="ListParagraph"/>
        <w:ind w:left="405"/>
        <w:rPr>
          <w:rFonts w:eastAsiaTheme="minorEastAsia"/>
          <w:b/>
          <w:bCs/>
          <w:lang w:eastAsia="zh-CN"/>
        </w:rPr>
      </w:pPr>
    </w:p>
    <w:p w14:paraId="47C73698" w14:textId="659731FA" w:rsidR="00C57780" w:rsidRPr="000476DD" w:rsidRDefault="00504DC1" w:rsidP="000A34A6">
      <w:pPr>
        <w:pStyle w:val="ListParagraph"/>
        <w:ind w:left="405"/>
        <w:rPr>
          <w:rFonts w:eastAsiaTheme="minorEastAsia"/>
          <w:b/>
          <w:bCs/>
          <w:lang w:eastAsia="zh-CN"/>
        </w:rPr>
      </w:pPr>
      <w:r w:rsidRPr="00560E00">
        <w:rPr>
          <w:b/>
          <w:bCs/>
        </w:rPr>
        <w:lastRenderedPageBreak/>
        <w:t xml:space="preserve">Proposal </w:t>
      </w:r>
      <w:r w:rsidR="00CE66F1">
        <w:rPr>
          <w:b/>
          <w:bCs/>
        </w:rPr>
        <w:t>1</w:t>
      </w:r>
      <w:r w:rsidRPr="00560E00">
        <w:rPr>
          <w:b/>
          <w:bCs/>
        </w:rPr>
        <w:t xml:space="preserve">: </w:t>
      </w:r>
      <w:r w:rsidR="00C57780" w:rsidRPr="000476DD">
        <w:rPr>
          <w:rFonts w:eastAsiaTheme="minorEastAsia"/>
          <w:b/>
          <w:bCs/>
          <w:lang w:eastAsia="zh-CN"/>
        </w:rPr>
        <w:t>RAN3 needs to decide whether need to support Early Data Forwarding only, or Late Data Forwarding only, or both Early Data Forwarding and Late Data Forwarding.</w:t>
      </w:r>
    </w:p>
    <w:p w14:paraId="70FE1054" w14:textId="5DC56D03" w:rsidR="00C57780" w:rsidRDefault="00C57780" w:rsidP="000A34A6">
      <w:pPr>
        <w:pStyle w:val="ListParagraph"/>
        <w:ind w:left="405"/>
        <w:rPr>
          <w:rFonts w:eastAsiaTheme="minorEastAsia"/>
          <w:lang w:eastAsia="zh-CN"/>
        </w:rPr>
      </w:pPr>
    </w:p>
    <w:p w14:paraId="2C3638A1" w14:textId="6E7FBB93" w:rsidR="00D841FF" w:rsidRDefault="00D841FF" w:rsidP="00872227">
      <w:pPr>
        <w:pStyle w:val="ListParagraph"/>
        <w:numPr>
          <w:ilvl w:val="0"/>
          <w:numId w:val="29"/>
        </w:numPr>
        <w:rPr>
          <w:rFonts w:eastAsiaTheme="minorEastAsia"/>
          <w:b/>
          <w:bCs/>
          <w:lang w:eastAsia="zh-CN"/>
        </w:rPr>
      </w:pPr>
      <w:r>
        <w:rPr>
          <w:rFonts w:eastAsiaTheme="minorEastAsia"/>
          <w:b/>
          <w:bCs/>
          <w:lang w:eastAsia="zh-CN"/>
        </w:rPr>
        <w:t xml:space="preserve">Source gNB initiated modification for an </w:t>
      </w:r>
      <w:r w:rsidR="00A477E3">
        <w:rPr>
          <w:rFonts w:eastAsiaTheme="minorEastAsia"/>
          <w:b/>
          <w:bCs/>
          <w:lang w:eastAsia="zh-CN"/>
        </w:rPr>
        <w:t xml:space="preserve">already </w:t>
      </w:r>
      <w:r>
        <w:rPr>
          <w:rFonts w:eastAsiaTheme="minorEastAsia"/>
          <w:b/>
          <w:bCs/>
          <w:lang w:eastAsia="zh-CN"/>
        </w:rPr>
        <w:t>prepared CHO</w:t>
      </w:r>
    </w:p>
    <w:p w14:paraId="5761BFD3" w14:textId="5D10AFDE" w:rsidR="00D841FF" w:rsidRDefault="00D841FF" w:rsidP="00D841FF">
      <w:pPr>
        <w:pStyle w:val="ListParagraph"/>
        <w:ind w:left="405"/>
        <w:rPr>
          <w:rFonts w:eastAsiaTheme="minorEastAsia"/>
          <w:lang w:eastAsia="zh-CN"/>
        </w:rPr>
      </w:pPr>
      <w:r w:rsidRPr="00D841FF">
        <w:rPr>
          <w:rFonts w:eastAsiaTheme="minorEastAsia"/>
          <w:lang w:eastAsia="zh-CN"/>
        </w:rPr>
        <w:t>The CH</w:t>
      </w:r>
      <w:r>
        <w:rPr>
          <w:rFonts w:eastAsiaTheme="minorEastAsia"/>
          <w:lang w:eastAsia="zh-CN"/>
        </w:rPr>
        <w:t xml:space="preserve">O preparation is initiated before the actual handover is executed. A UE may move during this period, </w:t>
      </w:r>
      <w:proofErr w:type="gramStart"/>
      <w:r>
        <w:rPr>
          <w:rFonts w:eastAsiaTheme="minorEastAsia"/>
          <w:lang w:eastAsia="zh-CN"/>
        </w:rPr>
        <w:t>i.e.</w:t>
      </w:r>
      <w:proofErr w:type="gramEnd"/>
      <w:r>
        <w:rPr>
          <w:rFonts w:eastAsiaTheme="minorEastAsia"/>
          <w:lang w:eastAsia="zh-CN"/>
        </w:rPr>
        <w:t xml:space="preserve"> from the handover preparation till the actual handover execution. It is possible that the target cell for the UE may be changed after a CHO is prepared</w:t>
      </w:r>
      <w:r w:rsidR="00D34630">
        <w:rPr>
          <w:rFonts w:eastAsiaTheme="minorEastAsia"/>
          <w:lang w:eastAsia="zh-CN"/>
        </w:rPr>
        <w:t xml:space="preserve">, </w:t>
      </w:r>
      <w:proofErr w:type="gramStart"/>
      <w:r w:rsidR="00D34630">
        <w:rPr>
          <w:rFonts w:eastAsiaTheme="minorEastAsia"/>
          <w:lang w:eastAsia="zh-CN"/>
        </w:rPr>
        <w:t>e.g.</w:t>
      </w:r>
      <w:proofErr w:type="gramEnd"/>
      <w:r w:rsidR="00D34630">
        <w:rPr>
          <w:rFonts w:eastAsiaTheme="minorEastAsia"/>
          <w:lang w:eastAsia="zh-CN"/>
        </w:rPr>
        <w:t xml:space="preserve"> change from cell#1 of gNB2 to cell#2 of the same gNB</w:t>
      </w:r>
      <w:r>
        <w:rPr>
          <w:rFonts w:eastAsiaTheme="minorEastAsia"/>
          <w:lang w:eastAsia="zh-CN"/>
        </w:rPr>
        <w:t xml:space="preserve">. In current CHO, it is allowed for source gNB to initiate the modification for an </w:t>
      </w:r>
      <w:r w:rsidR="0099386F">
        <w:rPr>
          <w:rFonts w:eastAsiaTheme="minorEastAsia"/>
          <w:lang w:eastAsia="zh-CN"/>
        </w:rPr>
        <w:t xml:space="preserve">already </w:t>
      </w:r>
      <w:r>
        <w:rPr>
          <w:rFonts w:eastAsiaTheme="minorEastAsia"/>
          <w:lang w:eastAsia="zh-CN"/>
        </w:rPr>
        <w:t xml:space="preserve">prepared CHO. In case to support CHO for </w:t>
      </w:r>
      <w:r w:rsidR="00966C73">
        <w:rPr>
          <w:rFonts w:eastAsiaTheme="minorEastAsia"/>
          <w:lang w:eastAsia="zh-CN"/>
        </w:rPr>
        <w:t>N2-based</w:t>
      </w:r>
      <w:r>
        <w:rPr>
          <w:rFonts w:eastAsiaTheme="minorEastAsia"/>
          <w:lang w:eastAsia="zh-CN"/>
        </w:rPr>
        <w:t xml:space="preserve"> HO, similar mechanism needs to be introduced.</w:t>
      </w:r>
    </w:p>
    <w:p w14:paraId="756C3334" w14:textId="52F54907" w:rsidR="00D841FF" w:rsidRDefault="00D841FF" w:rsidP="00D841FF">
      <w:pPr>
        <w:pStyle w:val="ListParagraph"/>
        <w:ind w:left="405"/>
        <w:rPr>
          <w:rFonts w:eastAsiaTheme="minorEastAsia"/>
          <w:lang w:eastAsia="zh-CN"/>
        </w:rPr>
      </w:pPr>
    </w:p>
    <w:p w14:paraId="26FF6431" w14:textId="6A687D70" w:rsidR="00D841FF" w:rsidRPr="00D841FF" w:rsidRDefault="00D841FF" w:rsidP="00D841FF">
      <w:pPr>
        <w:pStyle w:val="ListParagraph"/>
        <w:ind w:left="405"/>
        <w:rPr>
          <w:rFonts w:eastAsiaTheme="minorEastAsia"/>
          <w:b/>
          <w:bCs/>
          <w:lang w:eastAsia="zh-CN"/>
        </w:rPr>
      </w:pPr>
      <w:r>
        <w:rPr>
          <w:rFonts w:eastAsiaTheme="minorEastAsia"/>
          <w:b/>
          <w:bCs/>
          <w:lang w:eastAsia="zh-CN"/>
        </w:rPr>
        <w:t xml:space="preserve">Proposal </w:t>
      </w:r>
      <w:r w:rsidR="00CE66F1">
        <w:rPr>
          <w:rFonts w:eastAsiaTheme="minorEastAsia"/>
          <w:b/>
          <w:bCs/>
          <w:lang w:eastAsia="zh-CN"/>
        </w:rPr>
        <w:t>2</w:t>
      </w:r>
      <w:r>
        <w:rPr>
          <w:rFonts w:eastAsiaTheme="minorEastAsia"/>
          <w:b/>
          <w:bCs/>
          <w:lang w:eastAsia="zh-CN"/>
        </w:rPr>
        <w:t xml:space="preserve">: </w:t>
      </w:r>
      <w:r w:rsidR="00F25BA6">
        <w:rPr>
          <w:rFonts w:eastAsiaTheme="minorEastAsia"/>
          <w:b/>
          <w:bCs/>
          <w:lang w:eastAsia="zh-CN"/>
        </w:rPr>
        <w:t>RAN3</w:t>
      </w:r>
      <w:r>
        <w:rPr>
          <w:rFonts w:eastAsiaTheme="minorEastAsia"/>
          <w:b/>
          <w:bCs/>
          <w:lang w:eastAsia="zh-CN"/>
        </w:rPr>
        <w:t xml:space="preserve"> study how to support the source gNB initiated modification to an already prepared conditional handover. </w:t>
      </w:r>
    </w:p>
    <w:p w14:paraId="101613B9" w14:textId="77777777" w:rsidR="00D841FF" w:rsidRDefault="00D841FF" w:rsidP="00D841FF">
      <w:pPr>
        <w:pStyle w:val="ListParagraph"/>
        <w:ind w:left="405"/>
        <w:rPr>
          <w:rFonts w:eastAsiaTheme="minorEastAsia"/>
          <w:b/>
          <w:bCs/>
          <w:lang w:eastAsia="zh-CN"/>
        </w:rPr>
      </w:pPr>
    </w:p>
    <w:p w14:paraId="79F3E7B9" w14:textId="37900C57" w:rsidR="00C57780" w:rsidRDefault="00872227" w:rsidP="00872227">
      <w:pPr>
        <w:pStyle w:val="ListParagraph"/>
        <w:numPr>
          <w:ilvl w:val="0"/>
          <w:numId w:val="29"/>
        </w:numPr>
        <w:rPr>
          <w:rFonts w:eastAsiaTheme="minorEastAsia"/>
          <w:b/>
          <w:bCs/>
          <w:lang w:eastAsia="zh-CN"/>
        </w:rPr>
      </w:pPr>
      <w:r w:rsidRPr="00EA6AE3">
        <w:rPr>
          <w:rFonts w:eastAsiaTheme="minorEastAsia"/>
          <w:b/>
          <w:bCs/>
          <w:lang w:eastAsia="zh-CN"/>
        </w:rPr>
        <w:t>Handover Cancel from target gNB</w:t>
      </w:r>
    </w:p>
    <w:p w14:paraId="13B07D15" w14:textId="47A0DA15" w:rsidR="00EA6AE3" w:rsidRDefault="00EA6AE3" w:rsidP="00EA6AE3">
      <w:pPr>
        <w:pStyle w:val="ListParagraph"/>
        <w:ind w:left="405"/>
        <w:rPr>
          <w:rFonts w:eastAsiaTheme="minorEastAsia"/>
          <w:lang w:eastAsia="zh-CN"/>
        </w:rPr>
      </w:pPr>
      <w:r>
        <w:rPr>
          <w:rFonts w:eastAsiaTheme="minorEastAsia"/>
          <w:lang w:eastAsia="zh-CN"/>
        </w:rPr>
        <w:t>In CHO, target gNB reserve the resource well before the actual handover</w:t>
      </w:r>
      <w:r w:rsidR="00A25F5D">
        <w:rPr>
          <w:rFonts w:eastAsiaTheme="minorEastAsia"/>
          <w:lang w:eastAsia="zh-CN"/>
        </w:rPr>
        <w:t xml:space="preserve"> (</w:t>
      </w:r>
      <w:proofErr w:type="gramStart"/>
      <w:r w:rsidR="00A25F5D">
        <w:rPr>
          <w:rFonts w:eastAsiaTheme="minorEastAsia"/>
          <w:lang w:eastAsia="zh-CN"/>
        </w:rPr>
        <w:t>e.g.</w:t>
      </w:r>
      <w:proofErr w:type="gramEnd"/>
      <w:r w:rsidR="00A25F5D">
        <w:rPr>
          <w:rFonts w:eastAsiaTheme="minorEastAsia"/>
          <w:lang w:eastAsia="zh-CN"/>
        </w:rPr>
        <w:t xml:space="preserve"> for UE1)</w:t>
      </w:r>
      <w:r>
        <w:rPr>
          <w:rFonts w:eastAsiaTheme="minorEastAsia"/>
          <w:lang w:eastAsia="zh-CN"/>
        </w:rPr>
        <w:t xml:space="preserve"> is </w:t>
      </w:r>
      <w:r w:rsidR="00A25F5D">
        <w:rPr>
          <w:rFonts w:eastAsiaTheme="minorEastAsia"/>
          <w:lang w:eastAsia="zh-CN"/>
        </w:rPr>
        <w:t>executed</w:t>
      </w:r>
      <w:r>
        <w:rPr>
          <w:rFonts w:eastAsiaTheme="minorEastAsia"/>
          <w:lang w:eastAsia="zh-CN"/>
        </w:rPr>
        <w:t xml:space="preserve">. </w:t>
      </w:r>
      <w:r w:rsidR="00A25F5D">
        <w:rPr>
          <w:rFonts w:eastAsiaTheme="minorEastAsia"/>
          <w:lang w:eastAsia="zh-CN"/>
        </w:rPr>
        <w:t xml:space="preserve">It is possible that the resource reserved for UE1 may have to be released to serve other UEs, </w:t>
      </w:r>
      <w:proofErr w:type="gramStart"/>
      <w:r w:rsidR="00A25F5D">
        <w:rPr>
          <w:rFonts w:eastAsiaTheme="minorEastAsia"/>
          <w:lang w:eastAsia="zh-CN"/>
        </w:rPr>
        <w:t>e.g.</w:t>
      </w:r>
      <w:proofErr w:type="gramEnd"/>
      <w:r w:rsidR="00A25F5D">
        <w:rPr>
          <w:rFonts w:eastAsiaTheme="minorEastAsia"/>
          <w:lang w:eastAsia="zh-CN"/>
        </w:rPr>
        <w:t xml:space="preserve"> a high priority UE</w:t>
      </w:r>
      <w:r w:rsidR="00775806">
        <w:rPr>
          <w:rFonts w:eastAsiaTheme="minorEastAsia"/>
          <w:lang w:eastAsia="zh-CN"/>
        </w:rPr>
        <w:t xml:space="preserve"> (e.g. UE2)</w:t>
      </w:r>
      <w:r w:rsidR="00A25F5D">
        <w:rPr>
          <w:rFonts w:eastAsiaTheme="minorEastAsia"/>
          <w:lang w:eastAsia="zh-CN"/>
        </w:rPr>
        <w:t xml:space="preserve"> is connected, and thus to pre-empt the resource reserved for UE1. </w:t>
      </w:r>
      <w:proofErr w:type="gramStart"/>
      <w:r w:rsidR="00EC607F">
        <w:rPr>
          <w:rFonts w:eastAsiaTheme="minorEastAsia"/>
          <w:lang w:eastAsia="zh-CN"/>
        </w:rPr>
        <w:t>So</w:t>
      </w:r>
      <w:proofErr w:type="gramEnd"/>
      <w:r w:rsidR="00EC607F">
        <w:rPr>
          <w:rFonts w:eastAsiaTheme="minorEastAsia"/>
          <w:lang w:eastAsia="zh-CN"/>
        </w:rPr>
        <w:t xml:space="preserve"> it is possible that target gNB can initiate a handover cancel for an </w:t>
      </w:r>
      <w:r w:rsidR="00EC607F" w:rsidRPr="00EC607F">
        <w:rPr>
          <w:rFonts w:eastAsiaTheme="minorEastAsia"/>
          <w:lang w:eastAsia="zh-CN"/>
        </w:rPr>
        <w:t>already prepared conditional handover.</w:t>
      </w:r>
      <w:r w:rsidR="00531E48">
        <w:rPr>
          <w:rFonts w:eastAsiaTheme="minorEastAsia"/>
          <w:lang w:eastAsia="zh-CN"/>
        </w:rPr>
        <w:t xml:space="preserve"> </w:t>
      </w:r>
      <w:r w:rsidR="00733F5C">
        <w:rPr>
          <w:rFonts w:eastAsiaTheme="minorEastAsia"/>
          <w:lang w:eastAsia="zh-CN"/>
        </w:rPr>
        <w:t xml:space="preserve">In current CHO, </w:t>
      </w:r>
      <w:r w:rsidR="00326EFC">
        <w:rPr>
          <w:rFonts w:eastAsiaTheme="minorEastAsia"/>
          <w:lang w:eastAsia="zh-CN"/>
        </w:rPr>
        <w:t xml:space="preserve">the XnAP </w:t>
      </w:r>
      <w:r w:rsidR="00326EFC" w:rsidRPr="00326EFC">
        <w:rPr>
          <w:rFonts w:eastAsiaTheme="minorEastAsia"/>
          <w:lang w:eastAsia="zh-CN"/>
        </w:rPr>
        <w:t>Conditional Handover Cancel</w:t>
      </w:r>
      <w:r w:rsidR="00326EFC">
        <w:rPr>
          <w:rFonts w:eastAsiaTheme="minorEastAsia"/>
          <w:lang w:eastAsia="zh-CN"/>
        </w:rPr>
        <w:t xml:space="preserve"> procedure was introduced for</w:t>
      </w:r>
      <w:r w:rsidR="003E7C27">
        <w:rPr>
          <w:rFonts w:eastAsiaTheme="minorEastAsia"/>
          <w:lang w:eastAsia="zh-CN"/>
        </w:rPr>
        <w:t xml:space="preserve"> </w:t>
      </w:r>
      <w:r w:rsidR="00326EFC">
        <w:rPr>
          <w:rFonts w:eastAsiaTheme="minorEastAsia"/>
          <w:lang w:eastAsia="zh-CN"/>
        </w:rPr>
        <w:t xml:space="preserve">this purpose. In case to support CHO for </w:t>
      </w:r>
      <w:r w:rsidR="00966C73">
        <w:rPr>
          <w:rFonts w:eastAsiaTheme="minorEastAsia"/>
          <w:lang w:eastAsia="zh-CN"/>
        </w:rPr>
        <w:t>N2-based</w:t>
      </w:r>
      <w:r w:rsidR="00326EFC">
        <w:rPr>
          <w:rFonts w:eastAsiaTheme="minorEastAsia"/>
          <w:lang w:eastAsia="zh-CN"/>
        </w:rPr>
        <w:t xml:space="preserve"> HO, similar mechanism needs to be introduced. </w:t>
      </w:r>
      <w:r w:rsidR="00E06F55">
        <w:rPr>
          <w:rFonts w:eastAsiaTheme="minorEastAsia"/>
          <w:lang w:eastAsia="zh-CN"/>
        </w:rPr>
        <w:t xml:space="preserve">It is unclear whether it is possible to enhance current NGAP Handover </w:t>
      </w:r>
      <w:r w:rsidR="005D6283">
        <w:rPr>
          <w:rFonts w:eastAsiaTheme="minorEastAsia"/>
          <w:lang w:eastAsia="zh-CN"/>
        </w:rPr>
        <w:t xml:space="preserve">Cancel </w:t>
      </w:r>
      <w:r w:rsidR="00E06F55">
        <w:rPr>
          <w:rFonts w:eastAsiaTheme="minorEastAsia"/>
          <w:lang w:eastAsia="zh-CN"/>
        </w:rPr>
        <w:t xml:space="preserve">Procedure (which is only for source gNB initiated </w:t>
      </w:r>
      <w:r w:rsidR="00636AC5">
        <w:rPr>
          <w:rFonts w:eastAsiaTheme="minorEastAsia"/>
          <w:lang w:eastAsia="zh-CN"/>
        </w:rPr>
        <w:t>handover</w:t>
      </w:r>
      <w:r w:rsidR="00E06F55">
        <w:rPr>
          <w:rFonts w:eastAsiaTheme="minorEastAsia"/>
          <w:lang w:eastAsia="zh-CN"/>
        </w:rPr>
        <w:t xml:space="preserve"> Cancel) also for target gNB initiated handover cancel. </w:t>
      </w:r>
    </w:p>
    <w:p w14:paraId="33C21C3D" w14:textId="38C21206" w:rsidR="00E06F55" w:rsidRDefault="00E06F55" w:rsidP="00EA6AE3">
      <w:pPr>
        <w:pStyle w:val="ListParagraph"/>
        <w:ind w:left="405"/>
        <w:rPr>
          <w:rFonts w:eastAsiaTheme="minorEastAsia"/>
          <w:lang w:eastAsia="zh-CN"/>
        </w:rPr>
      </w:pPr>
    </w:p>
    <w:p w14:paraId="0CB1629F" w14:textId="51B963E2" w:rsidR="00E06F55" w:rsidRDefault="00E06F55" w:rsidP="00E06F55">
      <w:pPr>
        <w:pStyle w:val="ListParagraph"/>
        <w:ind w:left="405"/>
        <w:rPr>
          <w:rFonts w:eastAsiaTheme="minorEastAsia"/>
          <w:b/>
          <w:bCs/>
          <w:lang w:eastAsia="zh-CN"/>
        </w:rPr>
      </w:pPr>
      <w:r>
        <w:rPr>
          <w:rFonts w:eastAsiaTheme="minorEastAsia"/>
          <w:b/>
          <w:bCs/>
          <w:lang w:eastAsia="zh-CN"/>
        </w:rPr>
        <w:t xml:space="preserve">Proposal </w:t>
      </w:r>
      <w:r w:rsidR="00CE66F1">
        <w:rPr>
          <w:rFonts w:eastAsiaTheme="minorEastAsia"/>
          <w:b/>
          <w:bCs/>
          <w:lang w:eastAsia="zh-CN"/>
        </w:rPr>
        <w:t>3</w:t>
      </w:r>
      <w:r>
        <w:rPr>
          <w:rFonts w:eastAsiaTheme="minorEastAsia"/>
          <w:b/>
          <w:bCs/>
          <w:lang w:eastAsia="zh-CN"/>
        </w:rPr>
        <w:t xml:space="preserve">: </w:t>
      </w:r>
      <w:r w:rsidR="00F25BA6">
        <w:rPr>
          <w:rFonts w:eastAsiaTheme="minorEastAsia"/>
          <w:b/>
          <w:bCs/>
          <w:lang w:eastAsia="zh-CN"/>
        </w:rPr>
        <w:t>RAN3</w:t>
      </w:r>
      <w:r>
        <w:rPr>
          <w:rFonts w:eastAsiaTheme="minorEastAsia"/>
          <w:b/>
          <w:bCs/>
          <w:lang w:eastAsia="zh-CN"/>
        </w:rPr>
        <w:t xml:space="preserve"> </w:t>
      </w:r>
      <w:r w:rsidR="00775806">
        <w:rPr>
          <w:rFonts w:eastAsiaTheme="minorEastAsia"/>
          <w:b/>
          <w:bCs/>
          <w:lang w:eastAsia="zh-CN"/>
        </w:rPr>
        <w:t xml:space="preserve">study whether </w:t>
      </w:r>
      <w:r w:rsidR="00D36EBD">
        <w:rPr>
          <w:rFonts w:eastAsiaTheme="minorEastAsia"/>
          <w:b/>
          <w:bCs/>
          <w:lang w:eastAsia="zh-CN"/>
        </w:rPr>
        <w:t>enhance</w:t>
      </w:r>
      <w:r w:rsidR="00775806">
        <w:rPr>
          <w:rFonts w:eastAsiaTheme="minorEastAsia"/>
          <w:b/>
          <w:bCs/>
          <w:lang w:eastAsia="zh-CN"/>
        </w:rPr>
        <w:t xml:space="preserve"> current Handover Cancel also for target initiated Conditional Handover Cancel. </w:t>
      </w:r>
    </w:p>
    <w:p w14:paraId="7985B8A2" w14:textId="77777777" w:rsidR="00E301D8" w:rsidRDefault="00E301D8" w:rsidP="00E06F55">
      <w:pPr>
        <w:pStyle w:val="ListParagraph"/>
        <w:ind w:left="405"/>
        <w:rPr>
          <w:rFonts w:eastAsiaTheme="minorEastAsia"/>
          <w:b/>
          <w:bCs/>
          <w:lang w:eastAsia="zh-CN"/>
        </w:rPr>
      </w:pPr>
    </w:p>
    <w:p w14:paraId="6E6D3E54" w14:textId="77777777" w:rsidR="00E301D8" w:rsidRPr="00824397" w:rsidRDefault="00E301D8" w:rsidP="00E301D8">
      <w:pPr>
        <w:pStyle w:val="ListParagraph"/>
        <w:numPr>
          <w:ilvl w:val="0"/>
          <w:numId w:val="29"/>
        </w:numPr>
        <w:rPr>
          <w:b/>
          <w:bCs/>
        </w:rPr>
      </w:pPr>
      <w:r w:rsidRPr="00824397">
        <w:rPr>
          <w:b/>
          <w:bCs/>
        </w:rPr>
        <w:t>Coordination with SA2</w:t>
      </w:r>
    </w:p>
    <w:p w14:paraId="6FFD1539" w14:textId="77777777" w:rsidR="00E301D8" w:rsidRDefault="00E301D8" w:rsidP="00E301D8">
      <w:pPr>
        <w:pStyle w:val="ListParagraph"/>
        <w:ind w:left="405"/>
      </w:pPr>
      <w:r>
        <w:t xml:space="preserve">The N2-based handover procedure is specified in SA2 TS23.502 Section </w:t>
      </w:r>
      <w:r w:rsidRPr="00477EA3">
        <w:t xml:space="preserve">4.9.1.3 </w:t>
      </w:r>
      <w:r>
        <w:t>“</w:t>
      </w:r>
      <w:r w:rsidRPr="00477EA3">
        <w:t>Inter NG-RAN node N2 based handover</w:t>
      </w:r>
      <w:r>
        <w:t>”, which includes following sub-</w:t>
      </w:r>
      <w:proofErr w:type="gramStart"/>
      <w:r>
        <w:t>sections  (</w:t>
      </w:r>
      <w:proofErr w:type="gramEnd"/>
      <w:r>
        <w:t>TS23.502 section/figure is also copied at the annex section of this contribution)</w:t>
      </w:r>
    </w:p>
    <w:p w14:paraId="5B241D86" w14:textId="77777777" w:rsidR="00E301D8" w:rsidRPr="00140E21" w:rsidRDefault="00E301D8" w:rsidP="00E301D8">
      <w:pPr>
        <w:pStyle w:val="ListParagraph"/>
        <w:numPr>
          <w:ilvl w:val="0"/>
          <w:numId w:val="34"/>
        </w:numPr>
      </w:pPr>
      <w:r w:rsidRPr="00140E21">
        <w:t>4.9.1.3.2</w:t>
      </w:r>
      <w:r w:rsidRPr="00140E21">
        <w:tab/>
        <w:t>Preparation phase</w:t>
      </w:r>
    </w:p>
    <w:p w14:paraId="138D743A" w14:textId="77777777" w:rsidR="00E301D8" w:rsidRPr="00140E21" w:rsidRDefault="00E301D8" w:rsidP="00E301D8">
      <w:pPr>
        <w:pStyle w:val="ListParagraph"/>
        <w:numPr>
          <w:ilvl w:val="0"/>
          <w:numId w:val="34"/>
        </w:numPr>
      </w:pPr>
      <w:r w:rsidRPr="00140E21">
        <w:t>4.9.1.3.3</w:t>
      </w:r>
      <w:r w:rsidRPr="00140E21">
        <w:tab/>
        <w:t>Execution phase</w:t>
      </w:r>
    </w:p>
    <w:p w14:paraId="34B080AE" w14:textId="77777777" w:rsidR="00E301D8" w:rsidRDefault="00E301D8" w:rsidP="00E301D8">
      <w:pPr>
        <w:pStyle w:val="ListParagraph"/>
        <w:numPr>
          <w:ilvl w:val="0"/>
          <w:numId w:val="34"/>
        </w:numPr>
      </w:pPr>
      <w:r>
        <w:t>4.9.1.3.3a</w:t>
      </w:r>
      <w:r>
        <w:tab/>
        <w:t>Execution phase for DAPS handover</w:t>
      </w:r>
    </w:p>
    <w:p w14:paraId="7245621C" w14:textId="77777777" w:rsidR="00E301D8" w:rsidRDefault="00E301D8" w:rsidP="00E301D8">
      <w:pPr>
        <w:pStyle w:val="ListParagraph"/>
        <w:ind w:left="405"/>
      </w:pPr>
    </w:p>
    <w:p w14:paraId="6AD1B046" w14:textId="77777777" w:rsidR="00E301D8" w:rsidRDefault="00E301D8" w:rsidP="00E301D8">
      <w:pPr>
        <w:pStyle w:val="ListParagraph"/>
        <w:ind w:left="405"/>
      </w:pPr>
      <w:r>
        <w:t xml:space="preserve">Due to the difference between CHO and normal HO (or DAPS HO), TS23.502 Section 4.9.1.3 need to be updated. For example, </w:t>
      </w:r>
    </w:p>
    <w:p w14:paraId="0964610C" w14:textId="77777777" w:rsidR="00E301D8" w:rsidRDefault="00E301D8" w:rsidP="00E301D8">
      <w:pPr>
        <w:pStyle w:val="ListParagraph"/>
        <w:numPr>
          <w:ilvl w:val="0"/>
          <w:numId w:val="34"/>
        </w:numPr>
      </w:pPr>
      <w:r>
        <w:t>Preparation phase: add the description for CHO preparation (</w:t>
      </w:r>
      <w:proofErr w:type="gramStart"/>
      <w:r>
        <w:t>e.g.</w:t>
      </w:r>
      <w:proofErr w:type="gramEnd"/>
      <w:r>
        <w:t xml:space="preserve"> refer to the similar text defined in Xn-CHO), add the early data forwarding. </w:t>
      </w:r>
    </w:p>
    <w:p w14:paraId="6AEBC753" w14:textId="1E8545C0" w:rsidR="00E301D8" w:rsidRDefault="00E301D8" w:rsidP="00E301D8">
      <w:pPr>
        <w:pStyle w:val="ListParagraph"/>
        <w:numPr>
          <w:ilvl w:val="0"/>
          <w:numId w:val="34"/>
        </w:numPr>
      </w:pPr>
      <w:r>
        <w:t xml:space="preserve">Execution phase: a new sub-section needs to be added, </w:t>
      </w:r>
      <w:proofErr w:type="gramStart"/>
      <w:r>
        <w:t>i.e.</w:t>
      </w:r>
      <w:proofErr w:type="gramEnd"/>
      <w:r>
        <w:t xml:space="preserve"> similar to 4.9.1.3.3a.  The execution phase may need to add the description for the time-based trigger condition (</w:t>
      </w:r>
      <w:proofErr w:type="gramStart"/>
      <w:r>
        <w:t>e.g.</w:t>
      </w:r>
      <w:proofErr w:type="gramEnd"/>
      <w:r>
        <w:t xml:space="preserve"> refer to the similar text defined in TS38.300), the </w:t>
      </w:r>
      <w:r w:rsidR="00B751C9">
        <w:t xml:space="preserve">later </w:t>
      </w:r>
      <w:r>
        <w:t xml:space="preserve">data forwarding, etc. </w:t>
      </w:r>
    </w:p>
    <w:p w14:paraId="724A9D4E" w14:textId="77777777" w:rsidR="00E301D8" w:rsidRDefault="00E301D8" w:rsidP="00E301D8">
      <w:pPr>
        <w:pStyle w:val="ListParagraph"/>
        <w:ind w:left="405"/>
      </w:pPr>
    </w:p>
    <w:p w14:paraId="3381B7BE" w14:textId="4BFE985E" w:rsidR="00E301D8" w:rsidRDefault="0025655F" w:rsidP="00E301D8">
      <w:pPr>
        <w:pStyle w:val="ListParagraph"/>
        <w:ind w:left="405"/>
      </w:pPr>
      <w:r>
        <w:t>It is also unclear on the impact to CN node</w:t>
      </w:r>
      <w:r w:rsidR="00715126">
        <w:t>s</w:t>
      </w:r>
      <w:r>
        <w:t xml:space="preserve">, </w:t>
      </w:r>
      <w:proofErr w:type="gramStart"/>
      <w:r>
        <w:t>e.g.</w:t>
      </w:r>
      <w:proofErr w:type="gramEnd"/>
      <w:r>
        <w:t xml:space="preserve"> SMF, UPF, etc. </w:t>
      </w:r>
      <w:proofErr w:type="gramStart"/>
      <w:r w:rsidR="00E301D8">
        <w:t>So</w:t>
      </w:r>
      <w:proofErr w:type="gramEnd"/>
      <w:r w:rsidR="00E301D8">
        <w:t xml:space="preserve"> the coordination with SA2 is needed. </w:t>
      </w:r>
      <w:r>
        <w:t>Considering the major impact to TS23.502</w:t>
      </w:r>
      <w:r w:rsidR="00715126">
        <w:t>, a formal request need</w:t>
      </w:r>
      <w:r w:rsidR="00B527C3">
        <w:t>s</w:t>
      </w:r>
      <w:r w:rsidR="00715126">
        <w:t xml:space="preserve"> to be sent to SA2</w:t>
      </w:r>
      <w:r w:rsidR="00E301D8">
        <w:t xml:space="preserve"> to check the feasibility to support CHO in Rel-18, and the issues (</w:t>
      </w:r>
      <w:proofErr w:type="gramStart"/>
      <w:r w:rsidR="00E301D8">
        <w:t>e.g.</w:t>
      </w:r>
      <w:proofErr w:type="gramEnd"/>
      <w:r w:rsidR="00E301D8">
        <w:t xml:space="preserve"> data forwarding) that may affect SA2. </w:t>
      </w:r>
    </w:p>
    <w:p w14:paraId="1272B7FD" w14:textId="77777777" w:rsidR="00E301D8" w:rsidRDefault="00E301D8" w:rsidP="00E301D8">
      <w:pPr>
        <w:pStyle w:val="ListParagraph"/>
        <w:ind w:left="405"/>
        <w:rPr>
          <w:b/>
          <w:bCs/>
        </w:rPr>
      </w:pPr>
    </w:p>
    <w:p w14:paraId="56090EB8" w14:textId="3DBDBE92" w:rsidR="00E301D8" w:rsidRDefault="00E301D8" w:rsidP="00E301D8">
      <w:pPr>
        <w:pStyle w:val="ListParagraph"/>
        <w:ind w:left="405"/>
        <w:rPr>
          <w:b/>
          <w:bCs/>
        </w:rPr>
      </w:pPr>
      <w:r w:rsidRPr="002F4B82">
        <w:rPr>
          <w:b/>
          <w:bCs/>
        </w:rPr>
        <w:t>Obser</w:t>
      </w:r>
      <w:r>
        <w:rPr>
          <w:b/>
          <w:bCs/>
        </w:rPr>
        <w:t>v</w:t>
      </w:r>
      <w:r w:rsidRPr="002F4B82">
        <w:rPr>
          <w:b/>
          <w:bCs/>
        </w:rPr>
        <w:t xml:space="preserve">ation </w:t>
      </w:r>
      <w:r w:rsidR="00FE0C5E">
        <w:rPr>
          <w:b/>
          <w:bCs/>
        </w:rPr>
        <w:t>4-1</w:t>
      </w:r>
      <w:r w:rsidRPr="002F4B82">
        <w:rPr>
          <w:b/>
          <w:bCs/>
        </w:rPr>
        <w:t>:</w:t>
      </w:r>
      <w:r>
        <w:rPr>
          <w:b/>
          <w:bCs/>
        </w:rPr>
        <w:t xml:space="preserve"> coordination with SA2 is required, </w:t>
      </w:r>
      <w:proofErr w:type="gramStart"/>
      <w:r>
        <w:rPr>
          <w:b/>
          <w:bCs/>
        </w:rPr>
        <w:t>e.g.</w:t>
      </w:r>
      <w:proofErr w:type="gramEnd"/>
      <w:r>
        <w:rPr>
          <w:b/>
          <w:bCs/>
        </w:rPr>
        <w:t xml:space="preserve"> to update TS23.502 to support CHO for N2-based HO.</w:t>
      </w:r>
    </w:p>
    <w:p w14:paraId="34869052" w14:textId="77777777" w:rsidR="00E301D8" w:rsidRDefault="00E301D8" w:rsidP="00E301D8">
      <w:pPr>
        <w:pStyle w:val="ListParagraph"/>
        <w:ind w:left="405"/>
        <w:rPr>
          <w:b/>
          <w:bCs/>
        </w:rPr>
      </w:pPr>
    </w:p>
    <w:p w14:paraId="295B6DB6" w14:textId="4F696BB0" w:rsidR="00E301D8" w:rsidRDefault="00E301D8" w:rsidP="00E301D8">
      <w:pPr>
        <w:pStyle w:val="ListParagraph"/>
        <w:ind w:left="405"/>
        <w:rPr>
          <w:b/>
          <w:bCs/>
        </w:rPr>
      </w:pPr>
      <w:r w:rsidRPr="00560E00">
        <w:rPr>
          <w:b/>
          <w:bCs/>
        </w:rPr>
        <w:t xml:space="preserve">Proposal </w:t>
      </w:r>
      <w:r w:rsidR="00CE66F1">
        <w:rPr>
          <w:b/>
          <w:bCs/>
        </w:rPr>
        <w:t>4</w:t>
      </w:r>
      <w:r w:rsidRPr="00560E00">
        <w:rPr>
          <w:b/>
          <w:bCs/>
        </w:rPr>
        <w:t xml:space="preserve">: </w:t>
      </w:r>
      <w:r>
        <w:rPr>
          <w:b/>
          <w:bCs/>
        </w:rPr>
        <w:t>RAN3 send a LS to SA2 to check the feasibility to support CHO in Rel-18, and the issues that may affect SA2.</w:t>
      </w:r>
    </w:p>
    <w:p w14:paraId="338CA361" w14:textId="77777777" w:rsidR="00E301D8" w:rsidRDefault="00E301D8" w:rsidP="00E301D8">
      <w:pPr>
        <w:pStyle w:val="ListParagraph"/>
        <w:ind w:left="405"/>
        <w:rPr>
          <w:b/>
          <w:bCs/>
        </w:rPr>
      </w:pPr>
    </w:p>
    <w:p w14:paraId="356485EC" w14:textId="77777777" w:rsidR="00E301D8" w:rsidRPr="00560E00" w:rsidRDefault="00E301D8" w:rsidP="00E301D8">
      <w:pPr>
        <w:pStyle w:val="ListParagraph"/>
        <w:ind w:left="405"/>
        <w:rPr>
          <w:b/>
          <w:bCs/>
        </w:rPr>
      </w:pPr>
      <w:r>
        <w:rPr>
          <w:b/>
          <w:bCs/>
        </w:rPr>
        <w:t>A draft LS can be found at (</w:t>
      </w:r>
      <w:r>
        <w:rPr>
          <w:b/>
          <w:bCs/>
        </w:rPr>
        <w:fldChar w:fldCharType="begin"/>
      </w:r>
      <w:r>
        <w:rPr>
          <w:b/>
          <w:bCs/>
        </w:rPr>
        <w:instrText xml:space="preserve"> REF _Ref118287405 \r \h </w:instrText>
      </w:r>
      <w:r>
        <w:rPr>
          <w:b/>
          <w:bCs/>
        </w:rPr>
      </w:r>
      <w:r>
        <w:rPr>
          <w:b/>
          <w:bCs/>
        </w:rPr>
        <w:fldChar w:fldCharType="separate"/>
      </w:r>
      <w:r>
        <w:rPr>
          <w:b/>
          <w:bCs/>
        </w:rPr>
        <w:t>[3]</w:t>
      </w:r>
      <w:r>
        <w:rPr>
          <w:b/>
          <w:bCs/>
        </w:rPr>
        <w:fldChar w:fldCharType="end"/>
      </w:r>
      <w:r>
        <w:rPr>
          <w:b/>
          <w:bCs/>
        </w:rPr>
        <w:t>)</w:t>
      </w:r>
    </w:p>
    <w:p w14:paraId="5CC05B2D" w14:textId="1D0DAA08" w:rsidR="00C57780" w:rsidRDefault="00C57780">
      <w:pPr>
        <w:spacing w:after="0"/>
        <w:rPr>
          <w:rFonts w:eastAsia="Times New Roman"/>
          <w:szCs w:val="24"/>
          <w:lang w:val="en-US"/>
        </w:rPr>
      </w:pPr>
      <w:r>
        <w:br w:type="page"/>
      </w:r>
    </w:p>
    <w:p w14:paraId="5BDBFC4C" w14:textId="0B8480B9" w:rsidR="003976A2" w:rsidRPr="0087767E" w:rsidRDefault="00DB5F8E" w:rsidP="00DB5F8E">
      <w:pPr>
        <w:pStyle w:val="Heading1"/>
        <w:tabs>
          <w:tab w:val="left" w:pos="2410"/>
        </w:tabs>
      </w:pPr>
      <w:r>
        <w:lastRenderedPageBreak/>
        <w:t xml:space="preserve">3 </w:t>
      </w:r>
      <w:r w:rsidR="003976A2">
        <w:t xml:space="preserve">Uu cell ID or Mapped Cell ID in Handover </w:t>
      </w:r>
      <w:proofErr w:type="spellStart"/>
      <w:r w:rsidR="003976A2">
        <w:t>Signaling</w:t>
      </w:r>
      <w:proofErr w:type="spellEnd"/>
    </w:p>
    <w:p w14:paraId="2C2389B5" w14:textId="66D106B3" w:rsidR="004B3DAB" w:rsidRPr="004B3DAB" w:rsidRDefault="00531999" w:rsidP="004B3DAB">
      <w:pPr>
        <w:ind w:left="405"/>
        <w:jc w:val="both"/>
        <w:rPr>
          <w:rFonts w:ascii="Calibri" w:hAnsi="Calibri" w:cs="Calibri"/>
          <w:i/>
          <w:iCs/>
          <w:color w:val="00B050"/>
          <w:kern w:val="2"/>
        </w:rPr>
      </w:pPr>
      <w:r>
        <w:t>Previous</w:t>
      </w:r>
      <w:r w:rsidR="004B3DAB">
        <w:t xml:space="preserve"> RAN3 meeting agreed “</w:t>
      </w:r>
      <w:r w:rsidR="004B3DAB" w:rsidRPr="0096524D">
        <w:rPr>
          <w:rFonts w:ascii="Calibri" w:hAnsi="Calibri" w:cs="Calibri"/>
          <w:i/>
          <w:iCs/>
          <w:color w:val="00B050"/>
          <w:kern w:val="2"/>
        </w:rPr>
        <w:t>The target gNB is able to uniquely identify the target cell based on the target cell information received from the source gNB.</w:t>
      </w:r>
      <w:r w:rsidR="004B3DAB" w:rsidRPr="004B3DAB">
        <w:t>”</w:t>
      </w:r>
    </w:p>
    <w:p w14:paraId="5153638A" w14:textId="77777777" w:rsidR="004B3DAB" w:rsidRDefault="004B3DAB" w:rsidP="0028485A">
      <w:pPr>
        <w:pStyle w:val="ListParagraph"/>
        <w:ind w:left="405"/>
      </w:pPr>
    </w:p>
    <w:p w14:paraId="1718B4B1" w14:textId="593CBFDB" w:rsidR="004D3B41" w:rsidRPr="004D3B41" w:rsidRDefault="00CA7E66" w:rsidP="0028485A">
      <w:pPr>
        <w:pStyle w:val="ListParagraph"/>
        <w:ind w:left="405"/>
        <w:rPr>
          <w:caps/>
        </w:rPr>
      </w:pPr>
      <w:r>
        <w:t>In Rel-17</w:t>
      </w:r>
      <w:r w:rsidR="00F6709B">
        <w:t xml:space="preserve"> TS38.300</w:t>
      </w:r>
      <w:r>
        <w:t xml:space="preserve">, </w:t>
      </w:r>
      <w:r w:rsidR="00F6709B">
        <w:t>“</w:t>
      </w:r>
      <w:r w:rsidR="00F6709B" w:rsidRPr="00F6709B">
        <w:t>The Cell Identity included within the target identification of the handover messages allows identifying the correct target cell.</w:t>
      </w:r>
      <w:r w:rsidR="00F6709B">
        <w:t xml:space="preserve">” </w:t>
      </w:r>
      <w:r w:rsidR="00C83F0F">
        <w:t>When Uu cell ID is used, it is same as TN and does not have any issue. The main issue is the Mapped Cell ID. Rel-17</w:t>
      </w:r>
      <w:r w:rsidR="00F6709B">
        <w:t xml:space="preserve"> </w:t>
      </w:r>
      <w:r w:rsidR="00C83F0F">
        <w:t>does not specify whether Uu cell ID or Mapped Cell ID should be used</w:t>
      </w:r>
      <w:r w:rsidR="00FE5F65">
        <w:t xml:space="preserve"> in the handover signaling</w:t>
      </w:r>
      <w:r w:rsidR="00C83F0F">
        <w:t xml:space="preserve">. </w:t>
      </w:r>
    </w:p>
    <w:p w14:paraId="78A7D040" w14:textId="0A991E5C" w:rsidR="004D3B41" w:rsidRDefault="004D3B41" w:rsidP="0028485A">
      <w:pPr>
        <w:pStyle w:val="ListParagraph"/>
        <w:ind w:left="405"/>
      </w:pPr>
    </w:p>
    <w:p w14:paraId="2CAA2A63" w14:textId="77777777" w:rsidR="006153CE" w:rsidRDefault="004D3B41" w:rsidP="006153CE">
      <w:pPr>
        <w:pStyle w:val="ListParagraph"/>
        <w:ind w:left="405"/>
      </w:pPr>
      <w:r>
        <w:t xml:space="preserve">As agreed in last RAN3 meeting, source gNB should ensure the Mapped Cell ID in the handover signaling should uniquely identify the target cell. </w:t>
      </w:r>
      <w:r w:rsidR="007A7049">
        <w:t>Both source gNB and target gNB can be configured with t</w:t>
      </w:r>
      <w:r w:rsidR="00C20A8E" w:rsidRPr="00C20A8E">
        <w:t>he mapping between Mapped Cell IDs and geographical areas</w:t>
      </w:r>
      <w:r w:rsidR="003D6583">
        <w:t xml:space="preserve">. </w:t>
      </w:r>
      <w:r w:rsidR="006153CE">
        <w:t>However, i</w:t>
      </w:r>
      <w:r w:rsidR="00B47F08">
        <w:t xml:space="preserve">t is possible that the </w:t>
      </w:r>
      <w:r w:rsidR="00B47F08" w:rsidRPr="00C20A8E">
        <w:t>geographical</w:t>
      </w:r>
      <w:r w:rsidR="00B47F08">
        <w:t xml:space="preserve"> area of a Mapped Cell ID maybe covered by multiple Uu cells</w:t>
      </w:r>
      <w:r w:rsidR="006153CE">
        <w:t xml:space="preserve">. Here is an example for Earth-Moving case, target gNB has 2 Uu cells (#1 and #2). </w:t>
      </w:r>
    </w:p>
    <w:p w14:paraId="1728D482" w14:textId="26472E3E" w:rsidR="006153CE" w:rsidRDefault="00AE05D8" w:rsidP="006153CE">
      <w:pPr>
        <w:pStyle w:val="ListParagraph"/>
        <w:ind w:left="405"/>
      </w:pPr>
      <w:r>
        <w:t xml:space="preserve"> </w:t>
      </w:r>
      <w:r w:rsidR="006153CE">
        <w:t xml:space="preserve">* At T1, the geo-area of the mapped cell is fully covered by Uu cell #1. </w:t>
      </w:r>
      <w:r w:rsidR="00DB1E1C">
        <w:t>It is o</w:t>
      </w:r>
      <w:r w:rsidR="006153CE">
        <w:t>k to use Mapped Cell ID as target cell ID</w:t>
      </w:r>
      <w:r w:rsidR="00DB1E1C">
        <w:t xml:space="preserve">, since it uniquely </w:t>
      </w:r>
      <w:proofErr w:type="gramStart"/>
      <w:r w:rsidR="00DB1E1C">
        <w:t>identify</w:t>
      </w:r>
      <w:proofErr w:type="gramEnd"/>
      <w:r w:rsidR="00DB1E1C">
        <w:t xml:space="preserve"> target cell is Uu cell#1</w:t>
      </w:r>
      <w:r w:rsidR="006153CE">
        <w:t xml:space="preserve">. </w:t>
      </w:r>
    </w:p>
    <w:p w14:paraId="2DAA6DC2" w14:textId="146D5014" w:rsidR="006153CE" w:rsidRPr="006153CE" w:rsidRDefault="006153CE" w:rsidP="006153CE">
      <w:pPr>
        <w:pStyle w:val="ListParagraph"/>
        <w:ind w:left="405"/>
        <w:rPr>
          <w:lang w:val="en-GB"/>
        </w:rPr>
      </w:pPr>
      <w:r>
        <w:t xml:space="preserve"> * However, at T1+10, as satellites moves, part of the geo area is covered by Uu cell#1, and other part is covered by Uu cell#2. If using Mapped Cell ID as target Cell ID in HO Req, target gNB cannot know which Uu cell is target, and not be able to reserve resource in Uu cell#1 or cell#2.</w:t>
      </w:r>
    </w:p>
    <w:p w14:paraId="24420864" w14:textId="77777777" w:rsidR="00C77C75" w:rsidRDefault="00C77C75" w:rsidP="0028485A">
      <w:pPr>
        <w:pStyle w:val="ListParagraph"/>
        <w:ind w:left="405"/>
      </w:pPr>
    </w:p>
    <w:p w14:paraId="437B22E6" w14:textId="52F85C42" w:rsidR="00C77C75" w:rsidRDefault="00BF00F2" w:rsidP="0028485A">
      <w:pPr>
        <w:pStyle w:val="ListParagraph"/>
        <w:ind w:left="405"/>
      </w:pPr>
      <w:r>
        <w:object w:dxaOrig="7456" w:dyaOrig="1740" w14:anchorId="36B449BE">
          <v:shape id="_x0000_i1026" type="#_x0000_t75" style="width:486.75pt;height:113.95pt" o:ole="">
            <v:imagedata r:id="rId16" o:title=""/>
          </v:shape>
          <o:OLEObject Type="Embed" ProgID="Visio.Drawing.15" ShapeID="_x0000_i1026" DrawAspect="Content" ObjectID="_1729068751" r:id="rId17"/>
        </w:object>
      </w:r>
    </w:p>
    <w:p w14:paraId="2972A199" w14:textId="5521E6B3" w:rsidR="00560EF9" w:rsidRDefault="00560EF9" w:rsidP="00560EF9">
      <w:pPr>
        <w:pStyle w:val="Caption"/>
        <w:jc w:val="center"/>
        <w:rPr>
          <w:b w:val="0"/>
          <w:bCs w:val="0"/>
        </w:rPr>
      </w:pPr>
      <w:r w:rsidRPr="00640C1B">
        <w:rPr>
          <w:b w:val="0"/>
          <w:bCs w:val="0"/>
        </w:rPr>
        <w:t xml:space="preserve">Figure </w:t>
      </w:r>
      <w:r w:rsidRPr="00640C1B">
        <w:rPr>
          <w:b w:val="0"/>
          <w:bCs w:val="0"/>
        </w:rPr>
        <w:fldChar w:fldCharType="begin"/>
      </w:r>
      <w:r w:rsidRPr="00640C1B">
        <w:rPr>
          <w:b w:val="0"/>
          <w:bCs w:val="0"/>
        </w:rPr>
        <w:instrText xml:space="preserve"> SEQ Figure \* ARABIC </w:instrText>
      </w:r>
      <w:r w:rsidRPr="00640C1B">
        <w:rPr>
          <w:b w:val="0"/>
          <w:bCs w:val="0"/>
        </w:rPr>
        <w:fldChar w:fldCharType="separate"/>
      </w:r>
      <w:r w:rsidR="000F6D71">
        <w:rPr>
          <w:b w:val="0"/>
          <w:bCs w:val="0"/>
          <w:noProof/>
        </w:rPr>
        <w:t>2</w:t>
      </w:r>
      <w:r w:rsidRPr="00640C1B">
        <w:rPr>
          <w:b w:val="0"/>
          <w:bCs w:val="0"/>
        </w:rPr>
        <w:fldChar w:fldCharType="end"/>
      </w:r>
      <w:r w:rsidRPr="00640C1B">
        <w:rPr>
          <w:b w:val="0"/>
          <w:bCs w:val="0"/>
          <w:lang w:val="en-US"/>
        </w:rPr>
        <w:t xml:space="preserve">: </w:t>
      </w:r>
      <w:r>
        <w:rPr>
          <w:b w:val="0"/>
          <w:bCs w:val="0"/>
          <w:lang w:val="en-US"/>
        </w:rPr>
        <w:t xml:space="preserve">Example for </w:t>
      </w:r>
      <w:r w:rsidR="00A7790E">
        <w:rPr>
          <w:b w:val="0"/>
          <w:bCs w:val="0"/>
          <w:lang w:val="en-US"/>
        </w:rPr>
        <w:t>Earth-Moving satellite</w:t>
      </w:r>
    </w:p>
    <w:p w14:paraId="21FBBB3D" w14:textId="6BF91D3D" w:rsidR="00DD230C" w:rsidRDefault="001B0372" w:rsidP="0028485A">
      <w:pPr>
        <w:pStyle w:val="ListParagraph"/>
        <w:ind w:left="405"/>
      </w:pPr>
      <w:r>
        <w:t xml:space="preserve">This </w:t>
      </w:r>
      <w:r w:rsidR="00F02826">
        <w:t>example may be popular in Earth-Moving Satellite. Without uniquely identif</w:t>
      </w:r>
      <w:r w:rsidR="00B035A3">
        <w:t>y</w:t>
      </w:r>
      <w:r w:rsidR="00485492">
        <w:t>ing</w:t>
      </w:r>
      <w:r w:rsidR="00F02826">
        <w:t xml:space="preserve"> the target Uu cell (satellite beam), </w:t>
      </w:r>
      <w:r w:rsidR="001736FC">
        <w:t xml:space="preserve">the target gNB may reserve resource in an incorrect Uu cell, thus cause the handover failure. </w:t>
      </w:r>
    </w:p>
    <w:p w14:paraId="419B545F" w14:textId="77777777" w:rsidR="00DD230C" w:rsidRDefault="00DD230C" w:rsidP="0028485A">
      <w:pPr>
        <w:pStyle w:val="ListParagraph"/>
        <w:ind w:left="405"/>
      </w:pPr>
    </w:p>
    <w:p w14:paraId="49E6E602" w14:textId="26A0743E" w:rsidR="00C20A8E" w:rsidRDefault="009808F6" w:rsidP="0028485A">
      <w:pPr>
        <w:pStyle w:val="ListParagraph"/>
        <w:ind w:left="405"/>
      </w:pPr>
      <w:proofErr w:type="gramStart"/>
      <w:r>
        <w:t>So</w:t>
      </w:r>
      <w:proofErr w:type="gramEnd"/>
      <w:r>
        <w:t xml:space="preserve"> in case source gNB uses the Mapp</w:t>
      </w:r>
      <w:r w:rsidR="00DD230C">
        <w:t>ed</w:t>
      </w:r>
      <w:r>
        <w:t xml:space="preserve"> Cell ID as target cell ID in the HO signaling, target gNB </w:t>
      </w:r>
      <w:r w:rsidR="003C7C0E">
        <w:t>may</w:t>
      </w:r>
      <w:r>
        <w:t xml:space="preserve"> not be able to uniquely identify the target cell</w:t>
      </w:r>
      <w:r w:rsidR="003C7C0E">
        <w:t xml:space="preserve"> in some scenarios</w:t>
      </w:r>
      <w:r>
        <w:t xml:space="preserve">. </w:t>
      </w:r>
      <w:r w:rsidR="003C7C0E">
        <w:t xml:space="preserve">We also admit that the Mapped Cell ID can uniquely identify a target cell in some other scenarios. </w:t>
      </w:r>
      <w:r w:rsidR="006D7FFC">
        <w:t>There are two options to move forward:</w:t>
      </w:r>
    </w:p>
    <w:p w14:paraId="749844FD" w14:textId="7ABDBDB3" w:rsidR="006D7FFC" w:rsidRDefault="006D7FFC" w:rsidP="006D7FFC">
      <w:pPr>
        <w:pStyle w:val="ListParagraph"/>
        <w:numPr>
          <w:ilvl w:val="0"/>
          <w:numId w:val="30"/>
        </w:numPr>
      </w:pPr>
      <w:r>
        <w:t xml:space="preserve">Option 1: clarify only Uu cell ID is used in the handover signaling. </w:t>
      </w:r>
    </w:p>
    <w:p w14:paraId="5C2371E3" w14:textId="77777777" w:rsidR="006D7FFC" w:rsidRDefault="006D7FFC" w:rsidP="006D7FFC">
      <w:pPr>
        <w:pStyle w:val="ListParagraph"/>
        <w:ind w:left="810"/>
      </w:pPr>
    </w:p>
    <w:p w14:paraId="3395489C" w14:textId="32E91AD9" w:rsidR="006D7FFC" w:rsidRDefault="006D7FFC" w:rsidP="006D7FFC">
      <w:pPr>
        <w:pStyle w:val="ListParagraph"/>
        <w:numPr>
          <w:ilvl w:val="0"/>
          <w:numId w:val="30"/>
        </w:numPr>
      </w:pPr>
      <w:r>
        <w:t>Option 2: clarify both Mapped Cell ID and Uu Cell ID may be used in the handover signaling, and source gNB need to ensure target gNB can uniquely identify the target cell based on the target cell information in the HO signaling.  In case source gNB cannot ensure whether the Mapped Cell ID can uniquely identity target cell, source gNB should use Uu Cell ID.</w:t>
      </w:r>
      <w:r w:rsidR="00187A05">
        <w:t xml:space="preserve"> </w:t>
      </w:r>
      <w:r>
        <w:t xml:space="preserve"> </w:t>
      </w:r>
      <w:r w:rsidR="00973E52">
        <w:t>This may give the freedom to source gNB, but target gNB need to support both Uu cell ID and Mapped cell ID received in the HO signaling. In addition, this may add</w:t>
      </w:r>
      <w:r w:rsidR="00350E7E">
        <w:t xml:space="preserve"> complexity in the source gNB to make the decision on using Mapped cell ID or Uu cell ID. </w:t>
      </w:r>
    </w:p>
    <w:p w14:paraId="6630BD27" w14:textId="56D50707" w:rsidR="004D3B41" w:rsidRDefault="004D3B41" w:rsidP="0028485A">
      <w:pPr>
        <w:pStyle w:val="ListParagraph"/>
        <w:ind w:left="405"/>
      </w:pPr>
    </w:p>
    <w:p w14:paraId="457B7128" w14:textId="69C5E064" w:rsidR="006D7FFC" w:rsidRDefault="006D7FFC" w:rsidP="0028485A">
      <w:pPr>
        <w:pStyle w:val="ListParagraph"/>
        <w:ind w:left="405"/>
      </w:pPr>
      <w:r>
        <w:t xml:space="preserve">Option 1 is </w:t>
      </w:r>
      <w:proofErr w:type="gramStart"/>
      <w:r>
        <w:t>simple, and</w:t>
      </w:r>
      <w:proofErr w:type="gramEnd"/>
      <w:r>
        <w:t xml:space="preserve"> can avoid the confusion. </w:t>
      </w:r>
      <w:r w:rsidR="00350E7E">
        <w:t xml:space="preserve">Option 2 may </w:t>
      </w:r>
      <w:r w:rsidR="00391862">
        <w:t>provide</w:t>
      </w:r>
      <w:r w:rsidR="00350E7E">
        <w:t xml:space="preserve"> some freedom, but it adds the complexity in both source gNB and target gNB. </w:t>
      </w:r>
      <w:proofErr w:type="gramStart"/>
      <w:r w:rsidR="00350E7E">
        <w:t>So</w:t>
      </w:r>
      <w:proofErr w:type="gramEnd"/>
      <w:r w:rsidR="00350E7E">
        <w:t xml:space="preserve"> w</w:t>
      </w:r>
      <w:r>
        <w:t xml:space="preserve">e prefer Option 1. </w:t>
      </w:r>
    </w:p>
    <w:p w14:paraId="2B376EAF" w14:textId="77777777" w:rsidR="006D7FFC" w:rsidRDefault="006D7FFC" w:rsidP="0028485A">
      <w:pPr>
        <w:pStyle w:val="ListParagraph"/>
        <w:ind w:left="405"/>
      </w:pPr>
    </w:p>
    <w:p w14:paraId="57F5A065" w14:textId="623BECCB" w:rsidR="00B71EDA" w:rsidRDefault="00B71EDA" w:rsidP="0028485A">
      <w:pPr>
        <w:pStyle w:val="ListParagraph"/>
        <w:ind w:left="405"/>
        <w:rPr>
          <w:b/>
          <w:bCs/>
        </w:rPr>
      </w:pPr>
      <w:r>
        <w:rPr>
          <w:b/>
          <w:bCs/>
        </w:rPr>
        <w:t xml:space="preserve">Observation </w:t>
      </w:r>
      <w:r w:rsidR="004019E6">
        <w:rPr>
          <w:b/>
          <w:bCs/>
        </w:rPr>
        <w:t>5-1</w:t>
      </w:r>
      <w:r>
        <w:rPr>
          <w:b/>
          <w:bCs/>
        </w:rPr>
        <w:t>: the geographical area of a Mapped Cell ID may be served by more than 1 Uu cells.</w:t>
      </w:r>
    </w:p>
    <w:p w14:paraId="4EB2301D" w14:textId="6F566ACB" w:rsidR="00B71EDA" w:rsidRPr="00B71EDA" w:rsidRDefault="00B71EDA" w:rsidP="0028485A">
      <w:pPr>
        <w:pStyle w:val="ListParagraph"/>
        <w:ind w:left="405"/>
        <w:rPr>
          <w:b/>
          <w:bCs/>
        </w:rPr>
      </w:pPr>
      <w:r>
        <w:rPr>
          <w:b/>
          <w:bCs/>
        </w:rPr>
        <w:t xml:space="preserve">Observation </w:t>
      </w:r>
      <w:r w:rsidR="004019E6">
        <w:rPr>
          <w:b/>
          <w:bCs/>
        </w:rPr>
        <w:t>5-2</w:t>
      </w:r>
      <w:r>
        <w:rPr>
          <w:b/>
          <w:bCs/>
        </w:rPr>
        <w:t xml:space="preserve">: source gNB </w:t>
      </w:r>
      <w:r w:rsidR="00A6511E">
        <w:rPr>
          <w:b/>
          <w:bCs/>
        </w:rPr>
        <w:t>may</w:t>
      </w:r>
      <w:r>
        <w:rPr>
          <w:b/>
          <w:bCs/>
        </w:rPr>
        <w:t xml:space="preserve"> not know whether the geographical area of a Mapped Cell ID is served by more than 1 Uu cells</w:t>
      </w:r>
      <w:r w:rsidR="00A0110B">
        <w:rPr>
          <w:b/>
          <w:bCs/>
        </w:rPr>
        <w:t xml:space="preserve"> in target gNB</w:t>
      </w:r>
      <w:r>
        <w:rPr>
          <w:b/>
          <w:bCs/>
        </w:rPr>
        <w:t>.</w:t>
      </w:r>
    </w:p>
    <w:p w14:paraId="73CBD97B" w14:textId="087DD3DC" w:rsidR="004D3B41" w:rsidRDefault="004D3B41" w:rsidP="0028485A">
      <w:pPr>
        <w:pStyle w:val="ListParagraph"/>
        <w:ind w:left="405"/>
      </w:pPr>
    </w:p>
    <w:p w14:paraId="5E3558D7" w14:textId="75CB463E" w:rsidR="00F84664" w:rsidRPr="00F84664" w:rsidRDefault="00F84664" w:rsidP="0028485A">
      <w:pPr>
        <w:pStyle w:val="ListParagraph"/>
        <w:ind w:left="405"/>
        <w:rPr>
          <w:b/>
          <w:bCs/>
        </w:rPr>
      </w:pPr>
      <w:r>
        <w:rPr>
          <w:b/>
          <w:bCs/>
        </w:rPr>
        <w:t xml:space="preserve">Proposal </w:t>
      </w:r>
      <w:r w:rsidR="00B55CB4">
        <w:rPr>
          <w:b/>
          <w:bCs/>
        </w:rPr>
        <w:t>5</w:t>
      </w:r>
      <w:r>
        <w:rPr>
          <w:b/>
          <w:bCs/>
        </w:rPr>
        <w:t xml:space="preserve">: </w:t>
      </w:r>
      <w:r w:rsidR="006D7FFC">
        <w:rPr>
          <w:b/>
          <w:bCs/>
        </w:rPr>
        <w:t>it is preferred that target cell ID in the HO signaling is the Uu cell ID.</w:t>
      </w:r>
    </w:p>
    <w:p w14:paraId="1FF7A988" w14:textId="67FA4C15" w:rsidR="00CA7E66" w:rsidRDefault="00CA7E66" w:rsidP="0028485A">
      <w:pPr>
        <w:pStyle w:val="ListParagraph"/>
        <w:ind w:left="405"/>
      </w:pPr>
    </w:p>
    <w:p w14:paraId="73360792" w14:textId="4A700B70" w:rsidR="005C62C4" w:rsidRPr="0087767E" w:rsidRDefault="003E2E87" w:rsidP="003E2E87">
      <w:pPr>
        <w:pStyle w:val="Heading1"/>
        <w:tabs>
          <w:tab w:val="left" w:pos="2410"/>
        </w:tabs>
      </w:pPr>
      <w:r>
        <w:lastRenderedPageBreak/>
        <w:t xml:space="preserve">4 </w:t>
      </w:r>
      <w:r w:rsidR="005C62C4">
        <w:t xml:space="preserve">TAC information exchanged over </w:t>
      </w:r>
      <w:proofErr w:type="spellStart"/>
      <w:r w:rsidR="005C62C4">
        <w:t>Xn</w:t>
      </w:r>
      <w:proofErr w:type="spellEnd"/>
      <w:r w:rsidR="005C62C4">
        <w:t xml:space="preserve"> interface</w:t>
      </w:r>
    </w:p>
    <w:p w14:paraId="294A7A20" w14:textId="07BBA752" w:rsidR="00C40907" w:rsidRDefault="00C40907" w:rsidP="00320A7D">
      <w:pPr>
        <w:pStyle w:val="ListParagraph"/>
        <w:ind w:left="405"/>
      </w:pPr>
      <w:r>
        <w:t>In current XnAP, the gNBs exchang</w:t>
      </w:r>
      <w:r w:rsidR="0052012A">
        <w:t>es</w:t>
      </w:r>
      <w:r>
        <w:t xml:space="preserve"> the information of the serving cell. The exchanged information includes the serving cell’s TAC. </w:t>
      </w:r>
      <w:r w:rsidR="00320A7D">
        <w:t>In Rel-17, a cell may broadcast multiple TACs ov</w:t>
      </w:r>
      <w:r w:rsidR="001A28C4">
        <w:t xml:space="preserve">er the Uu interface. </w:t>
      </w:r>
      <w:r>
        <w:t xml:space="preserve">In that case, it is unclear which TAC should be exchanged over XnAP interface. </w:t>
      </w:r>
    </w:p>
    <w:p w14:paraId="070B99F2" w14:textId="631D9D19" w:rsidR="00C40907" w:rsidRDefault="00C40907" w:rsidP="00320A7D">
      <w:pPr>
        <w:pStyle w:val="ListParagraph"/>
        <w:ind w:left="405"/>
      </w:pPr>
    </w:p>
    <w:p w14:paraId="0220AD2A" w14:textId="08E0606F" w:rsidR="00C40907" w:rsidRDefault="00CF1ABA" w:rsidP="00320A7D">
      <w:pPr>
        <w:pStyle w:val="ListParagraph"/>
        <w:ind w:left="405"/>
      </w:pPr>
      <w:r>
        <w:t>In TN, t</w:t>
      </w:r>
      <w:r w:rsidR="00C40907">
        <w:t xml:space="preserve">he exchanged serving cell’s TAC can be used by the receiver gNB </w:t>
      </w:r>
      <w:r w:rsidR="00B64DFB">
        <w:t xml:space="preserve">when need </w:t>
      </w:r>
      <w:r w:rsidR="00C40907">
        <w:t xml:space="preserve">to decide the </w:t>
      </w:r>
      <w:r w:rsidR="00B64DFB">
        <w:t xml:space="preserve">candidate </w:t>
      </w:r>
      <w:r w:rsidR="00C40907">
        <w:t xml:space="preserve">target cell. For example, if the neighboring cell’s TAC belong to the </w:t>
      </w:r>
      <w:r w:rsidR="00F06F2C">
        <w:t>Forbidden TACs of the Mobility Restriction List, th</w:t>
      </w:r>
      <w:r w:rsidR="00C84E63">
        <w:t xml:space="preserve">e gNB will not consider the </w:t>
      </w:r>
      <w:r w:rsidR="00F06F2C">
        <w:t xml:space="preserve">neighboring cell as a candidate target cell for the UE. </w:t>
      </w:r>
    </w:p>
    <w:p w14:paraId="03500D92" w14:textId="3125536F" w:rsidR="00B64DFB" w:rsidRDefault="00B64DFB" w:rsidP="00320A7D">
      <w:pPr>
        <w:pStyle w:val="ListParagraph"/>
        <w:ind w:left="405"/>
      </w:pPr>
    </w:p>
    <w:p w14:paraId="7FFEA868" w14:textId="63BF9054" w:rsidR="00B64DFB" w:rsidRDefault="00E43CA6" w:rsidP="00320A7D">
      <w:pPr>
        <w:pStyle w:val="ListParagraph"/>
        <w:ind w:left="405"/>
      </w:pPr>
      <w:r>
        <w:t xml:space="preserve">Mobility Restriction List is also applicable to NTN. </w:t>
      </w:r>
      <w:r w:rsidR="0052012A">
        <w:t>TS</w:t>
      </w:r>
      <w:r w:rsidR="003402CF">
        <w:t xml:space="preserve"> </w:t>
      </w:r>
      <w:r w:rsidR="0052012A">
        <w:t>23.501 defines:</w:t>
      </w:r>
    </w:p>
    <w:p w14:paraId="7A307C82" w14:textId="77777777" w:rsidR="0052012A" w:rsidRPr="001B7C50" w:rsidRDefault="0052012A" w:rsidP="0052012A">
      <w:pPr>
        <w:pStyle w:val="B10"/>
        <w:ind w:left="852"/>
      </w:pPr>
      <w:r>
        <w:t>-</w:t>
      </w:r>
      <w:r>
        <w:tab/>
        <w:t xml:space="preserve">The AMF and the UE receive the broadcast TAI (if a single TAI is broadcast) or all broadcast TAIs (if multiple TAIs are broadcast) from the NG-RAN as described clause 5.4.11.7. The AMF considers the UE to be in a Forbidden Area </w:t>
      </w:r>
      <w:r w:rsidRPr="5C9BABE6">
        <w:rPr>
          <w:u w:val="single"/>
        </w:rPr>
        <w:t>if the only received TAI is forbidden</w:t>
      </w:r>
      <w:r>
        <w:t xml:space="preserve"> or </w:t>
      </w:r>
      <w:r w:rsidRPr="5C9BABE6">
        <w:rPr>
          <w:u w:val="single"/>
        </w:rPr>
        <w:t>if all received TAIs are forbidden</w:t>
      </w:r>
      <w:r>
        <w:t xml:space="preserve"> based on subscription data. The UE considers it is in a Forbidden Area if the only received TAI is forbidden, or if all received TAIs are forbidden and is not within a Forbidden Area in the case that at least one broadcast TAI is not forbidden.</w:t>
      </w:r>
    </w:p>
    <w:p w14:paraId="6947951E" w14:textId="05CC5377" w:rsidR="0052012A" w:rsidRDefault="0052012A" w:rsidP="00320A7D">
      <w:pPr>
        <w:pStyle w:val="ListParagraph"/>
        <w:ind w:left="405"/>
        <w:rPr>
          <w:lang w:val="en-GB"/>
        </w:rPr>
      </w:pPr>
    </w:p>
    <w:p w14:paraId="0AAAA645" w14:textId="1B5FF528" w:rsidR="00B11133" w:rsidRDefault="00B11133" w:rsidP="00320A7D">
      <w:pPr>
        <w:pStyle w:val="ListParagraph"/>
        <w:ind w:left="405"/>
        <w:rPr>
          <w:lang w:val="en-GB"/>
        </w:rPr>
      </w:pPr>
      <w:r>
        <w:rPr>
          <w:lang w:val="en-GB"/>
        </w:rPr>
        <w:t xml:space="preserve">The HO decision is made in the </w:t>
      </w:r>
      <w:r w:rsidR="003953BE">
        <w:rPr>
          <w:lang w:val="en-GB"/>
        </w:rPr>
        <w:t>source gNB</w:t>
      </w:r>
      <w:r>
        <w:rPr>
          <w:lang w:val="en-GB"/>
        </w:rPr>
        <w:t xml:space="preserve">. It is the source gNB’s responsibility </w:t>
      </w:r>
      <w:r w:rsidR="00275DD2">
        <w:rPr>
          <w:lang w:val="en-GB"/>
        </w:rPr>
        <w:t xml:space="preserve">to use the Mobility Restriction List and the neighboring cell information to determine a candidate target cell for a UE. </w:t>
      </w:r>
      <w:r w:rsidR="00CD00A0">
        <w:rPr>
          <w:lang w:val="en-GB"/>
        </w:rPr>
        <w:t xml:space="preserve">Without knowing the target gNB’s all supported TACs, it can cause an issue for the source gNB. </w:t>
      </w:r>
      <w:r w:rsidR="00606A9C">
        <w:rPr>
          <w:lang w:val="en-GB"/>
        </w:rPr>
        <w:t>For example</w:t>
      </w:r>
      <w:r w:rsidR="008B7C9D">
        <w:rPr>
          <w:lang w:val="en-GB"/>
        </w:rPr>
        <w:t>,</w:t>
      </w:r>
      <w:r w:rsidR="00606A9C">
        <w:rPr>
          <w:lang w:val="en-GB"/>
        </w:rPr>
        <w:t xml:space="preserve"> a neighboring cell supports TAC#1 (which is a forbidden TAC for UE1) and TAC#2 (which is a forbidden TAC for UE</w:t>
      </w:r>
      <w:r w:rsidR="008B7C9D">
        <w:rPr>
          <w:lang w:val="en-GB"/>
        </w:rPr>
        <w:t>2</w:t>
      </w:r>
      <w:r w:rsidR="00606A9C">
        <w:rPr>
          <w:lang w:val="en-GB"/>
        </w:rPr>
        <w:t xml:space="preserve">). </w:t>
      </w:r>
      <w:r w:rsidR="008B7C9D">
        <w:rPr>
          <w:lang w:val="en-GB"/>
        </w:rPr>
        <w:t>This neighboring cell is still to be considered as a valid candidate target cell for both UE1 and UE2.  However, if only send one TAC (</w:t>
      </w:r>
      <w:proofErr w:type="gramStart"/>
      <w:r w:rsidR="008B7C9D">
        <w:rPr>
          <w:lang w:val="en-GB"/>
        </w:rPr>
        <w:t>e.g.</w:t>
      </w:r>
      <w:proofErr w:type="gramEnd"/>
      <w:r w:rsidR="008B7C9D">
        <w:rPr>
          <w:lang w:val="en-GB"/>
        </w:rPr>
        <w:t xml:space="preserve"> TAC#1 or TAC#2) over Xn, it can cause issue for UE1 or UE2. </w:t>
      </w:r>
      <w:proofErr w:type="gramStart"/>
      <w:r w:rsidR="008B7C9D">
        <w:rPr>
          <w:lang w:val="en-GB"/>
        </w:rPr>
        <w:t>So</w:t>
      </w:r>
      <w:proofErr w:type="gramEnd"/>
      <w:r w:rsidR="008B7C9D">
        <w:rPr>
          <w:lang w:val="en-GB"/>
        </w:rPr>
        <w:t xml:space="preserve"> it </w:t>
      </w:r>
      <w:r w:rsidR="00D87DF3">
        <w:rPr>
          <w:lang w:val="en-GB"/>
        </w:rPr>
        <w:t>may be beneficial</w:t>
      </w:r>
      <w:r w:rsidR="008B7C9D">
        <w:rPr>
          <w:lang w:val="en-GB"/>
        </w:rPr>
        <w:t xml:space="preserve"> to transfer</w:t>
      </w:r>
      <w:r w:rsidR="00023BDD">
        <w:rPr>
          <w:lang w:val="en-GB"/>
        </w:rPr>
        <w:t xml:space="preserve"> the serving cell’s </w:t>
      </w:r>
      <w:r w:rsidR="008B7C9D">
        <w:rPr>
          <w:lang w:val="en-GB"/>
        </w:rPr>
        <w:t>all supported TACs over Xn.</w:t>
      </w:r>
      <w:r w:rsidR="00502AD9">
        <w:rPr>
          <w:lang w:val="en-GB"/>
        </w:rPr>
        <w:t xml:space="preserve"> </w:t>
      </w:r>
    </w:p>
    <w:p w14:paraId="00D6D64D" w14:textId="77777777" w:rsidR="002C7B2E" w:rsidRDefault="002C7B2E" w:rsidP="00320A7D">
      <w:pPr>
        <w:pStyle w:val="ListParagraph"/>
        <w:ind w:left="405"/>
        <w:rPr>
          <w:lang w:val="en-GB"/>
        </w:rPr>
      </w:pPr>
    </w:p>
    <w:p w14:paraId="7A8C5D9C" w14:textId="09069FCB" w:rsidR="002C7B2E" w:rsidRDefault="002C7B2E" w:rsidP="00320A7D">
      <w:pPr>
        <w:pStyle w:val="ListParagraph"/>
        <w:ind w:left="405"/>
        <w:rPr>
          <w:lang w:val="en-GB"/>
        </w:rPr>
      </w:pPr>
      <w:r>
        <w:rPr>
          <w:lang w:val="en-GB"/>
        </w:rPr>
        <w:t>This issue also existing in NG-HO</w:t>
      </w:r>
      <w:r w:rsidR="006213D3">
        <w:rPr>
          <w:lang w:val="en-GB"/>
        </w:rPr>
        <w:t xml:space="preserve">. One may argue that this may be configured in the source gNB, </w:t>
      </w:r>
      <w:proofErr w:type="gramStart"/>
      <w:r w:rsidR="006213D3">
        <w:rPr>
          <w:lang w:val="en-GB"/>
        </w:rPr>
        <w:t>e.g.</w:t>
      </w:r>
      <w:proofErr w:type="gramEnd"/>
      <w:r w:rsidR="006213D3">
        <w:rPr>
          <w:lang w:val="en-GB"/>
        </w:rPr>
        <w:t xml:space="preserve"> the dynamic TACs supported by the neighboring cells. </w:t>
      </w:r>
      <w:r w:rsidR="0097256C">
        <w:rPr>
          <w:lang w:val="en-GB"/>
        </w:rPr>
        <w:t xml:space="preserve">This is possible. </w:t>
      </w:r>
      <w:r w:rsidR="0015684D">
        <w:rPr>
          <w:lang w:val="en-GB"/>
        </w:rPr>
        <w:t>If this mechanism is also used for Xn</w:t>
      </w:r>
      <w:r w:rsidR="00BE0B57">
        <w:rPr>
          <w:lang w:val="en-GB"/>
        </w:rPr>
        <w:t xml:space="preserve"> and </w:t>
      </w:r>
      <w:r w:rsidR="0007138A">
        <w:rPr>
          <w:lang w:val="en-GB"/>
        </w:rPr>
        <w:t>only</w:t>
      </w:r>
      <w:r w:rsidR="00BE0B57">
        <w:rPr>
          <w:lang w:val="en-GB"/>
        </w:rPr>
        <w:t xml:space="preserve"> exchange</w:t>
      </w:r>
      <w:r w:rsidR="0007138A">
        <w:rPr>
          <w:lang w:val="en-GB"/>
        </w:rPr>
        <w:t xml:space="preserve"> 1</w:t>
      </w:r>
      <w:r w:rsidR="00BE0B57">
        <w:rPr>
          <w:lang w:val="en-GB"/>
        </w:rPr>
        <w:t xml:space="preserve"> TAC</w:t>
      </w:r>
      <w:r w:rsidR="0007138A">
        <w:rPr>
          <w:lang w:val="en-GB"/>
        </w:rPr>
        <w:t xml:space="preserve"> per cell</w:t>
      </w:r>
      <w:r w:rsidR="00BE0B57">
        <w:rPr>
          <w:lang w:val="en-GB"/>
        </w:rPr>
        <w:t xml:space="preserve"> over Xn</w:t>
      </w:r>
      <w:r w:rsidR="0015684D">
        <w:rPr>
          <w:lang w:val="en-GB"/>
        </w:rPr>
        <w:t xml:space="preserve">, then it </w:t>
      </w:r>
      <w:proofErr w:type="gramStart"/>
      <w:r w:rsidR="0015684D">
        <w:rPr>
          <w:lang w:val="en-GB"/>
        </w:rPr>
        <w:t>need</w:t>
      </w:r>
      <w:proofErr w:type="gramEnd"/>
      <w:r w:rsidR="0015684D">
        <w:rPr>
          <w:lang w:val="en-GB"/>
        </w:rPr>
        <w:t xml:space="preserve"> a clarification </w:t>
      </w:r>
      <w:r w:rsidR="005B1AEE">
        <w:rPr>
          <w:lang w:val="en-GB"/>
        </w:rPr>
        <w:t>on which TAC is to be used</w:t>
      </w:r>
      <w:r w:rsidR="0015684D">
        <w:rPr>
          <w:lang w:val="en-GB"/>
        </w:rPr>
        <w:t xml:space="preserve">. </w:t>
      </w:r>
    </w:p>
    <w:p w14:paraId="4AF4B29C" w14:textId="77777777" w:rsidR="00502AD9" w:rsidRDefault="00502AD9" w:rsidP="00320A7D">
      <w:pPr>
        <w:pStyle w:val="ListParagraph"/>
        <w:ind w:left="405"/>
        <w:rPr>
          <w:lang w:val="en-GB"/>
        </w:rPr>
      </w:pPr>
    </w:p>
    <w:p w14:paraId="39EE7522" w14:textId="369CA304" w:rsidR="00BE0B57" w:rsidRDefault="00BE0B57" w:rsidP="00320A7D">
      <w:pPr>
        <w:pStyle w:val="ListParagraph"/>
        <w:ind w:left="405"/>
        <w:rPr>
          <w:lang w:val="en-GB"/>
        </w:rPr>
      </w:pPr>
      <w:r>
        <w:rPr>
          <w:lang w:val="en-GB"/>
        </w:rPr>
        <w:t>Based on above analysis, we slightly prefer to exchange the dynamic TACs over Xn interface</w:t>
      </w:r>
      <w:r w:rsidR="00553AFC">
        <w:rPr>
          <w:lang w:val="en-GB"/>
        </w:rPr>
        <w:t xml:space="preserve"> which may require to add a new </w:t>
      </w:r>
      <w:r w:rsidR="00553AFC" w:rsidRPr="00553AFC">
        <w:rPr>
          <w:i/>
          <w:iCs/>
          <w:lang w:val="en-GB"/>
        </w:rPr>
        <w:t>TAC List</w:t>
      </w:r>
      <w:r w:rsidR="00553AFC">
        <w:rPr>
          <w:lang w:val="en-GB"/>
        </w:rPr>
        <w:t xml:space="preserve"> IE for each cell</w:t>
      </w:r>
      <w:r>
        <w:rPr>
          <w:lang w:val="en-GB"/>
        </w:rPr>
        <w:t>.</w:t>
      </w:r>
    </w:p>
    <w:p w14:paraId="05BF6EC0" w14:textId="77777777" w:rsidR="00990109" w:rsidRDefault="00990109" w:rsidP="002A0BD2">
      <w:pPr>
        <w:pStyle w:val="ListParagraph"/>
        <w:ind w:left="810"/>
        <w:rPr>
          <w:lang w:val="en-GB"/>
        </w:rPr>
      </w:pPr>
    </w:p>
    <w:p w14:paraId="154179A1" w14:textId="00E1CC43" w:rsidR="008B7C9D" w:rsidRPr="008B7C9D" w:rsidRDefault="008B7C9D" w:rsidP="00320A7D">
      <w:pPr>
        <w:pStyle w:val="ListParagraph"/>
        <w:ind w:left="405"/>
        <w:rPr>
          <w:b/>
          <w:bCs/>
          <w:lang w:val="en-GB"/>
        </w:rPr>
      </w:pPr>
      <w:r>
        <w:rPr>
          <w:b/>
          <w:bCs/>
          <w:lang w:val="en-GB"/>
        </w:rPr>
        <w:t xml:space="preserve">Proposal </w:t>
      </w:r>
      <w:r w:rsidR="00B62C3E">
        <w:rPr>
          <w:b/>
          <w:bCs/>
          <w:lang w:val="en-GB"/>
        </w:rPr>
        <w:t>6</w:t>
      </w:r>
      <w:r>
        <w:rPr>
          <w:b/>
          <w:bCs/>
          <w:lang w:val="en-GB"/>
        </w:rPr>
        <w:t xml:space="preserve">: </w:t>
      </w:r>
      <w:r w:rsidR="00A52741">
        <w:rPr>
          <w:b/>
          <w:bCs/>
          <w:lang w:val="en-GB"/>
        </w:rPr>
        <w:t>Exchanging the supported TACs over Xn interface</w:t>
      </w:r>
      <w:r w:rsidR="00023BDD">
        <w:rPr>
          <w:b/>
          <w:bCs/>
          <w:lang w:val="en-GB"/>
        </w:rPr>
        <w:t>.</w:t>
      </w:r>
    </w:p>
    <w:p w14:paraId="7AC57697" w14:textId="77777777" w:rsidR="00C40907" w:rsidRDefault="00C40907" w:rsidP="00320A7D">
      <w:pPr>
        <w:pStyle w:val="ListParagraph"/>
        <w:ind w:left="405"/>
      </w:pPr>
    </w:p>
    <w:p w14:paraId="31BF7902" w14:textId="6FFA0D63" w:rsidR="003862AA" w:rsidRDefault="003862AA" w:rsidP="003862AA">
      <w:pPr>
        <w:pStyle w:val="Heading1"/>
        <w:tabs>
          <w:tab w:val="left" w:pos="2410"/>
        </w:tabs>
      </w:pPr>
      <w:r>
        <w:t>5 Discussion on RRC_INACTIVE state mobility</w:t>
      </w:r>
    </w:p>
    <w:p w14:paraId="294EAB4E" w14:textId="77777777" w:rsidR="003862AA" w:rsidRDefault="003862AA" w:rsidP="003862AA">
      <w:r>
        <w:t xml:space="preserve">A UE served by the NTN may perform RRC_INACTIVE state cell re-selection to a TN cell. </w:t>
      </w:r>
    </w:p>
    <w:p w14:paraId="5241ECD0" w14:textId="4FB68D11" w:rsidR="003862AA" w:rsidRDefault="003862AA" w:rsidP="003862AA">
      <w:r>
        <w:t>As per the following SA2 agreements made in the context of NTN:</w:t>
      </w:r>
    </w:p>
    <w:p w14:paraId="4626C958" w14:textId="77777777" w:rsidR="003862AA" w:rsidRDefault="003862AA" w:rsidP="00A972A5">
      <w:pPr>
        <w:pStyle w:val="ListParagraph"/>
        <w:numPr>
          <w:ilvl w:val="0"/>
          <w:numId w:val="37"/>
        </w:numPr>
      </w:pPr>
      <w:r>
        <w:t xml:space="preserve">Clause 5.4.11.2 [2]: In case of NR satellite access, the RAT Types values "NR(LEO)", "NR(MEO)", "NR(GEO)" and "NR(OTHERSAT)" are used in 5GC to distinguish the different NR satellite access. </w:t>
      </w:r>
    </w:p>
    <w:p w14:paraId="59071061" w14:textId="77777777" w:rsidR="003862AA" w:rsidRDefault="003862AA" w:rsidP="003862AA">
      <w:pPr>
        <w:pStyle w:val="ListParagraph"/>
        <w:numPr>
          <w:ilvl w:val="0"/>
          <w:numId w:val="37"/>
        </w:numPr>
      </w:pPr>
      <w:r>
        <w:t xml:space="preserve">Clause 5.4.10 [2]: </w:t>
      </w:r>
      <w:proofErr w:type="gramStart"/>
      <w:r>
        <w:t>In order to</w:t>
      </w:r>
      <w:proofErr w:type="gramEnd"/>
      <w:r>
        <w:t xml:space="preserve"> enable efficient enforcement of Mobility Restrictions, cells of each NR satellite RAT Type (NR(LEO), NR(MEO), NR(GEO) or NR(OTHERSAT)) need to be deployed in TAs different from TAs for other NR satellite RAT Types as well as different from TAs supporting terrestrial access RAT Types.</w:t>
      </w:r>
    </w:p>
    <w:p w14:paraId="7F0C4A27" w14:textId="77777777" w:rsidR="003862AA" w:rsidRDefault="003862AA">
      <w:r>
        <w:t xml:space="preserve">The above agreements imply that, each NTN RAT Type </w:t>
      </w:r>
      <w:proofErr w:type="gramStart"/>
      <w:r>
        <w:t>e.g.</w:t>
      </w:r>
      <w:proofErr w:type="gramEnd"/>
      <w:r>
        <w:t xml:space="preserve"> NR(LEO), NR(GEO) etc. must be configured with non-overlapping Tracking Area (TA) or the CN Registration Area or simply Mobility Registration Area (MRA). Which means that for the NTN and TN overlapping scenarios, the TA or MRA of NTN and TN must be clearly defined without an overlap.</w:t>
      </w:r>
    </w:p>
    <w:p w14:paraId="1585B01C" w14:textId="33889E14" w:rsidR="003862AA" w:rsidRPr="006D1699" w:rsidRDefault="003862AA">
      <w:pPr>
        <w:rPr>
          <w:b/>
          <w:bCs/>
        </w:rPr>
      </w:pPr>
      <w:r w:rsidRPr="006D1699">
        <w:rPr>
          <w:b/>
          <w:bCs/>
        </w:rPr>
        <w:t xml:space="preserve">Observation </w:t>
      </w:r>
      <w:r w:rsidR="006D1699" w:rsidRPr="006D1699">
        <w:rPr>
          <w:b/>
          <w:bCs/>
        </w:rPr>
        <w:t>7-1</w:t>
      </w:r>
      <w:r w:rsidRPr="006D1699">
        <w:rPr>
          <w:b/>
          <w:bCs/>
        </w:rPr>
        <w:t xml:space="preserve">: Each NTN RAT Type </w:t>
      </w:r>
      <w:proofErr w:type="gramStart"/>
      <w:r w:rsidRPr="006D1699">
        <w:rPr>
          <w:b/>
          <w:bCs/>
        </w:rPr>
        <w:t>e.g.</w:t>
      </w:r>
      <w:proofErr w:type="gramEnd"/>
      <w:r w:rsidRPr="006D1699">
        <w:rPr>
          <w:b/>
          <w:bCs/>
        </w:rPr>
        <w:t xml:space="preserve"> NR(LEO), NR(GEO) etc. must be configured with non-overlapping Tracking Area (TA) or the CN Registration Area or simply Mobility Registration Area (MRA). </w:t>
      </w:r>
    </w:p>
    <w:p w14:paraId="44C1D20D" w14:textId="10492C5E" w:rsidR="003862AA" w:rsidRPr="006D1699" w:rsidRDefault="003862AA">
      <w:pPr>
        <w:rPr>
          <w:b/>
          <w:bCs/>
        </w:rPr>
      </w:pPr>
      <w:r w:rsidRPr="006D1699">
        <w:rPr>
          <w:b/>
          <w:bCs/>
        </w:rPr>
        <w:t xml:space="preserve">Observation </w:t>
      </w:r>
      <w:r w:rsidR="006D1699" w:rsidRPr="006D1699">
        <w:rPr>
          <w:b/>
          <w:bCs/>
        </w:rPr>
        <w:t>7-2</w:t>
      </w:r>
      <w:r w:rsidRPr="006D1699">
        <w:rPr>
          <w:b/>
          <w:bCs/>
        </w:rPr>
        <w:t>: For the NTN and TN overlapping scenarios, the TA or MRA of NTN and TN must be clearly defined without an overlap.</w:t>
      </w:r>
    </w:p>
    <w:p w14:paraId="5AA4192F" w14:textId="77777777" w:rsidR="003862AA" w:rsidRDefault="003862AA">
      <w:r>
        <w:lastRenderedPageBreak/>
        <w:t>Following deployment scenarios may be possible for NTN:</w:t>
      </w:r>
    </w:p>
    <w:p w14:paraId="6466FF75" w14:textId="77777777" w:rsidR="003862AA" w:rsidRDefault="003862AA" w:rsidP="003862AA">
      <w:pPr>
        <w:pStyle w:val="ListParagraph"/>
        <w:numPr>
          <w:ilvl w:val="0"/>
          <w:numId w:val="38"/>
        </w:numPr>
        <w:spacing w:after="0"/>
        <w:jc w:val="both"/>
      </w:pPr>
      <w:r>
        <w:t>NTN deployed with PLMN different from TN</w:t>
      </w:r>
    </w:p>
    <w:p w14:paraId="5E630E1C" w14:textId="77777777" w:rsidR="003862AA" w:rsidRDefault="003862AA" w:rsidP="003862AA">
      <w:pPr>
        <w:pStyle w:val="ListParagraph"/>
        <w:numPr>
          <w:ilvl w:val="0"/>
          <w:numId w:val="38"/>
        </w:numPr>
        <w:spacing w:after="0"/>
        <w:jc w:val="both"/>
      </w:pPr>
      <w:r>
        <w:t>NTN and TN deployed with Equivalent PLMN (EPLMN)</w:t>
      </w:r>
    </w:p>
    <w:p w14:paraId="19212383" w14:textId="77777777" w:rsidR="003862AA" w:rsidRDefault="003862AA" w:rsidP="003862AA">
      <w:pPr>
        <w:pStyle w:val="ListParagraph"/>
        <w:numPr>
          <w:ilvl w:val="0"/>
          <w:numId w:val="38"/>
        </w:numPr>
        <w:spacing w:after="0"/>
        <w:jc w:val="both"/>
      </w:pPr>
      <w:r>
        <w:t>NTN and TN deployed with common PLMN</w:t>
      </w:r>
    </w:p>
    <w:p w14:paraId="275C1C2D" w14:textId="77777777" w:rsidR="003862AA" w:rsidRDefault="003862AA">
      <w:pPr>
        <w:spacing w:after="0"/>
        <w:jc w:val="both"/>
      </w:pPr>
    </w:p>
    <w:p w14:paraId="13B1BE0C" w14:textId="77777777" w:rsidR="003862AA" w:rsidRDefault="003862AA">
      <w:pPr>
        <w:spacing w:after="0"/>
        <w:jc w:val="both"/>
      </w:pPr>
      <w:r>
        <w:t>If we consider NTN and TN overlapping scenarios for an RRC_INACTIVE state UE, the following scenarios are most likely:</w:t>
      </w:r>
    </w:p>
    <w:p w14:paraId="24D481B7" w14:textId="77777777" w:rsidR="003862AA" w:rsidRDefault="003862AA" w:rsidP="00A972A5">
      <w:pPr>
        <w:pStyle w:val="ListParagraph"/>
        <w:numPr>
          <w:ilvl w:val="0"/>
          <w:numId w:val="37"/>
        </w:numPr>
        <w:spacing w:after="0"/>
        <w:jc w:val="both"/>
      </w:pPr>
      <w:r>
        <w:t>RRC_INACTIVE state UE served by NTN cell re-selects a TN cell,</w:t>
      </w:r>
    </w:p>
    <w:p w14:paraId="07811B88" w14:textId="77777777" w:rsidR="003862AA" w:rsidRDefault="003862AA" w:rsidP="00A972A5">
      <w:pPr>
        <w:pStyle w:val="ListParagraph"/>
        <w:numPr>
          <w:ilvl w:val="0"/>
          <w:numId w:val="37"/>
        </w:numPr>
        <w:spacing w:after="0"/>
        <w:jc w:val="both"/>
      </w:pPr>
      <w:r>
        <w:t>RRC_INACTIVE state UE served by TN cell re-selects an NTN cell</w:t>
      </w:r>
    </w:p>
    <w:p w14:paraId="7F09DFE8" w14:textId="77777777" w:rsidR="003862AA" w:rsidRDefault="003862AA">
      <w:pPr>
        <w:spacing w:after="0"/>
        <w:jc w:val="both"/>
      </w:pPr>
    </w:p>
    <w:p w14:paraId="38DFCDA1" w14:textId="77777777" w:rsidR="003862AA" w:rsidRDefault="003862AA">
      <w:pPr>
        <w:spacing w:after="0"/>
        <w:jc w:val="both"/>
      </w:pPr>
      <w:r>
        <w:t>In both the above-mentioned likely scenarios, it may be desirable to allow a UE in RRC_INACTIVE state to re-select from NTN cell to TN cell or vice-versa without a RRC state transition i.e., either to RRC_CONNECTED or to RRC_IDLE while preserving the existing PDU sessions and configured DRBs.</w:t>
      </w:r>
    </w:p>
    <w:p w14:paraId="7CE0672F" w14:textId="77777777" w:rsidR="003862AA" w:rsidRDefault="003862AA">
      <w:pPr>
        <w:spacing w:after="0"/>
        <w:jc w:val="both"/>
      </w:pPr>
    </w:p>
    <w:p w14:paraId="47E38423" w14:textId="440D8BA4" w:rsidR="003862AA" w:rsidRPr="006F44D2" w:rsidRDefault="003862AA">
      <w:pPr>
        <w:spacing w:after="0"/>
        <w:jc w:val="both"/>
        <w:rPr>
          <w:b/>
          <w:bCs/>
        </w:rPr>
      </w:pPr>
      <w:r w:rsidRPr="006F44D2">
        <w:rPr>
          <w:b/>
          <w:bCs/>
        </w:rPr>
        <w:t xml:space="preserve">Observation </w:t>
      </w:r>
      <w:r w:rsidR="006F44D2" w:rsidRPr="006F44D2">
        <w:rPr>
          <w:b/>
          <w:bCs/>
        </w:rPr>
        <w:t>7-3</w:t>
      </w:r>
      <w:r w:rsidRPr="006F44D2">
        <w:rPr>
          <w:b/>
          <w:bCs/>
        </w:rPr>
        <w:t>: It may be desirable to allow a UE in RRC_INACTIVE state to re-select from NTN cell to TN cell or vice-versa without a RRC state transition i.e., either to RRC_CONNECTED or to RRC_IDLE.</w:t>
      </w:r>
    </w:p>
    <w:p w14:paraId="7E511B89" w14:textId="77777777" w:rsidR="003862AA" w:rsidRDefault="003862AA">
      <w:pPr>
        <w:spacing w:after="0"/>
        <w:jc w:val="both"/>
      </w:pPr>
    </w:p>
    <w:p w14:paraId="089A5B65" w14:textId="77777777" w:rsidR="003862AA" w:rsidRDefault="003862AA">
      <w:pPr>
        <w:spacing w:after="0"/>
        <w:jc w:val="both"/>
      </w:pPr>
      <w:r>
        <w:t xml:space="preserve">Due to SA2 agreements for NTN, as captured above, when an RRC_INACTIVE state UE re-selects from NTN cell to TN cell or vice-versa, UE must trigger Mobility Registration Area Update procedure to inform the AMF that it has entered a new Tracking Area (TA) or Mobility Registration Area (MRA). </w:t>
      </w:r>
    </w:p>
    <w:p w14:paraId="24B0F8A7" w14:textId="77777777" w:rsidR="003862AA" w:rsidRDefault="003862AA">
      <w:pPr>
        <w:spacing w:after="0"/>
        <w:jc w:val="both"/>
      </w:pPr>
    </w:p>
    <w:p w14:paraId="343FD2AB" w14:textId="5A31FA5F" w:rsidR="003862AA" w:rsidRPr="006F44D2" w:rsidRDefault="003862AA">
      <w:pPr>
        <w:spacing w:after="0"/>
        <w:jc w:val="both"/>
        <w:rPr>
          <w:b/>
          <w:bCs/>
        </w:rPr>
      </w:pPr>
      <w:r w:rsidRPr="006F44D2">
        <w:rPr>
          <w:b/>
          <w:bCs/>
        </w:rPr>
        <w:t xml:space="preserve">Observation </w:t>
      </w:r>
      <w:r w:rsidR="006F44D2" w:rsidRPr="006F44D2">
        <w:rPr>
          <w:b/>
          <w:bCs/>
        </w:rPr>
        <w:t>7-4</w:t>
      </w:r>
      <w:r w:rsidRPr="006F44D2">
        <w:rPr>
          <w:b/>
          <w:bCs/>
        </w:rPr>
        <w:t>: When an RRC_INACTIVE state UE re-selects from NTN cell to TN cell or vice-versa, UE must trigger Mobility Registration Area Update procedure to inform the AMF that it has entered a new Tracking Area (TA) or Mobility Registration Area (MRA).</w:t>
      </w:r>
    </w:p>
    <w:p w14:paraId="0F81C636" w14:textId="77777777" w:rsidR="003862AA" w:rsidRDefault="003862AA">
      <w:pPr>
        <w:spacing w:after="0"/>
        <w:jc w:val="both"/>
      </w:pPr>
    </w:p>
    <w:p w14:paraId="009DC22A" w14:textId="610A25F3" w:rsidR="003862AA" w:rsidRPr="00EC57E5" w:rsidRDefault="003862AA">
      <w:pPr>
        <w:spacing w:after="0"/>
        <w:jc w:val="both"/>
        <w:rPr>
          <w:b/>
          <w:bCs/>
        </w:rPr>
      </w:pPr>
      <w:r w:rsidRPr="00EC57E5">
        <w:rPr>
          <w:b/>
          <w:bCs/>
        </w:rPr>
        <w:t xml:space="preserve">Proposal </w:t>
      </w:r>
      <w:r w:rsidR="00EC57E5" w:rsidRPr="00EC57E5">
        <w:rPr>
          <w:b/>
          <w:bCs/>
        </w:rPr>
        <w:t>7</w:t>
      </w:r>
      <w:r w:rsidRPr="00EC57E5">
        <w:rPr>
          <w:b/>
          <w:bCs/>
        </w:rPr>
        <w:t>: RAN3 to discuss potential impacts to support RRC_INACTIVE state re-selection from NTN cell to TN cell or vice-versa without an RRC state transition, while preserving the PDU sessions and configured DRBs.</w:t>
      </w:r>
    </w:p>
    <w:p w14:paraId="747FA859" w14:textId="77777777" w:rsidR="00833612" w:rsidRPr="00833612" w:rsidRDefault="00833612" w:rsidP="001334E1">
      <w:pPr>
        <w:pStyle w:val="ListParagraph"/>
        <w:rPr>
          <w:b/>
          <w:bCs/>
        </w:rPr>
      </w:pPr>
    </w:p>
    <w:bookmarkEnd w:id="0"/>
    <w:p w14:paraId="28E42E52" w14:textId="160A31E9" w:rsidR="000F16C4" w:rsidRPr="0087767E" w:rsidRDefault="003862AA" w:rsidP="003E2E87">
      <w:pPr>
        <w:pStyle w:val="Heading1"/>
        <w:tabs>
          <w:tab w:val="left" w:pos="2410"/>
        </w:tabs>
      </w:pPr>
      <w:r>
        <w:t>6</w:t>
      </w:r>
      <w:r w:rsidR="003E2E87">
        <w:t xml:space="preserve"> </w:t>
      </w:r>
      <w:r w:rsidR="00CD2620" w:rsidRPr="0087767E">
        <w:t>Conclusions</w:t>
      </w:r>
    </w:p>
    <w:p w14:paraId="2C10ADBC" w14:textId="5817F85F" w:rsidR="00A15228" w:rsidRPr="0087767E" w:rsidRDefault="008175F5" w:rsidP="006A43F7">
      <w:pPr>
        <w:jc w:val="both"/>
        <w:rPr>
          <w:bCs/>
          <w:lang w:val="en-US"/>
        </w:rPr>
      </w:pPr>
      <w:r w:rsidRPr="0087767E">
        <w:rPr>
          <w:bCs/>
          <w:lang w:val="en-US"/>
        </w:rPr>
        <w:t xml:space="preserve">In this contribution, we analyzed </w:t>
      </w:r>
      <w:r w:rsidR="00335AA6">
        <w:rPr>
          <w:bCs/>
          <w:lang w:val="en-US"/>
        </w:rPr>
        <w:t xml:space="preserve">the </w:t>
      </w:r>
      <w:r w:rsidR="007549E8">
        <w:rPr>
          <w:bCs/>
          <w:lang w:val="en-US"/>
        </w:rPr>
        <w:t xml:space="preserve">support for </w:t>
      </w:r>
      <w:r w:rsidR="00A5023A">
        <w:rPr>
          <w:bCs/>
          <w:lang w:val="en-US"/>
        </w:rPr>
        <w:t>mobility enhancements</w:t>
      </w:r>
      <w:r w:rsidR="00C4535D">
        <w:rPr>
          <w:bCs/>
          <w:lang w:val="en-US"/>
        </w:rPr>
        <w:t xml:space="preserve">. </w:t>
      </w:r>
      <w:r w:rsidRPr="0087767E">
        <w:rPr>
          <w:bCs/>
          <w:lang w:val="en-US"/>
        </w:rPr>
        <w:t>Our proposals are:</w:t>
      </w:r>
    </w:p>
    <w:p w14:paraId="4BB21405" w14:textId="01393615" w:rsidR="00555960" w:rsidRPr="00FB1E8D" w:rsidRDefault="00555960" w:rsidP="00555960">
      <w:pPr>
        <w:pStyle w:val="ListParagraph"/>
        <w:ind w:left="0"/>
        <w:rPr>
          <w:b/>
          <w:bCs/>
          <w:lang w:val="en-GB"/>
        </w:rPr>
      </w:pPr>
      <w:r>
        <w:rPr>
          <w:b/>
          <w:bCs/>
        </w:rPr>
        <w:t>Observation 1</w:t>
      </w:r>
      <w:r w:rsidR="00FC63B0">
        <w:rPr>
          <w:b/>
          <w:bCs/>
        </w:rPr>
        <w:t>-1</w:t>
      </w:r>
      <w:r>
        <w:rPr>
          <w:b/>
          <w:bCs/>
        </w:rPr>
        <w:t xml:space="preserve">: time-based trigger condition cannot be used for non-CHO. </w:t>
      </w:r>
    </w:p>
    <w:p w14:paraId="514069BA" w14:textId="48B222E2" w:rsidR="00555960" w:rsidRPr="00FB1E8D" w:rsidRDefault="00555960" w:rsidP="00555960">
      <w:pPr>
        <w:pStyle w:val="ListParagraph"/>
        <w:ind w:left="0"/>
        <w:rPr>
          <w:b/>
          <w:bCs/>
          <w:lang w:val="en-GB"/>
        </w:rPr>
      </w:pPr>
      <w:r>
        <w:rPr>
          <w:b/>
          <w:bCs/>
        </w:rPr>
        <w:t xml:space="preserve">Observation </w:t>
      </w:r>
      <w:r w:rsidR="00FC63B0">
        <w:rPr>
          <w:b/>
          <w:bCs/>
        </w:rPr>
        <w:t>1-</w:t>
      </w:r>
      <w:r>
        <w:rPr>
          <w:b/>
          <w:bCs/>
        </w:rPr>
        <w:t xml:space="preserve">2: to use time-based trigger condition in N2-HO, CHO need to be introduced in N2-HO. </w:t>
      </w:r>
    </w:p>
    <w:p w14:paraId="774965F6" w14:textId="614B3519" w:rsidR="003E14F8" w:rsidRPr="00AD6952" w:rsidRDefault="003E14F8" w:rsidP="003E14F8">
      <w:pPr>
        <w:pStyle w:val="ListParagraph"/>
        <w:ind w:left="0"/>
        <w:rPr>
          <w:b/>
          <w:bCs/>
        </w:rPr>
      </w:pPr>
      <w:r>
        <w:rPr>
          <w:b/>
          <w:bCs/>
        </w:rPr>
        <w:t xml:space="preserve">Observation </w:t>
      </w:r>
      <w:r w:rsidR="00FC63B0">
        <w:rPr>
          <w:b/>
          <w:bCs/>
        </w:rPr>
        <w:t>1-</w:t>
      </w:r>
      <w:r>
        <w:rPr>
          <w:b/>
          <w:bCs/>
        </w:rPr>
        <w:t>3: to support Early Data Forwarding, NGAP procedure needs to support Early Status Transfer.</w:t>
      </w:r>
    </w:p>
    <w:p w14:paraId="0DC84F13" w14:textId="6022544C" w:rsidR="003E14F8" w:rsidRPr="00AD6952" w:rsidRDefault="003E14F8" w:rsidP="003E14F8">
      <w:pPr>
        <w:pStyle w:val="ListParagraph"/>
        <w:ind w:left="0"/>
        <w:rPr>
          <w:b/>
          <w:bCs/>
        </w:rPr>
      </w:pPr>
      <w:r>
        <w:rPr>
          <w:b/>
          <w:bCs/>
        </w:rPr>
        <w:t xml:space="preserve">Observation </w:t>
      </w:r>
      <w:r w:rsidR="00FC63B0">
        <w:rPr>
          <w:b/>
          <w:bCs/>
        </w:rPr>
        <w:t>1-</w:t>
      </w:r>
      <w:r>
        <w:rPr>
          <w:b/>
          <w:bCs/>
        </w:rPr>
        <w:t>4: to support Late Data Forwarding, it requires more changes to NGAP procedure and additional change to CN (</w:t>
      </w:r>
      <w:proofErr w:type="gramStart"/>
      <w:r>
        <w:rPr>
          <w:b/>
          <w:bCs/>
        </w:rPr>
        <w:t>e.g.</w:t>
      </w:r>
      <w:proofErr w:type="gramEnd"/>
      <w:r>
        <w:rPr>
          <w:b/>
          <w:bCs/>
        </w:rPr>
        <w:t xml:space="preserve"> target AMF – Source AMF interface).</w:t>
      </w:r>
    </w:p>
    <w:p w14:paraId="588E33B0" w14:textId="77777777" w:rsidR="003E14F8" w:rsidRDefault="003E14F8" w:rsidP="003E14F8">
      <w:pPr>
        <w:pStyle w:val="ListParagraph"/>
        <w:ind w:left="0"/>
        <w:rPr>
          <w:rFonts w:eastAsiaTheme="minorEastAsia"/>
          <w:b/>
          <w:bCs/>
          <w:lang w:eastAsia="zh-CN"/>
        </w:rPr>
      </w:pPr>
    </w:p>
    <w:p w14:paraId="6261D215" w14:textId="77777777" w:rsidR="003E14F8" w:rsidRPr="000476DD" w:rsidRDefault="003E14F8" w:rsidP="003E14F8">
      <w:pPr>
        <w:pStyle w:val="ListParagraph"/>
        <w:ind w:left="0"/>
        <w:rPr>
          <w:rFonts w:eastAsiaTheme="minorEastAsia"/>
          <w:b/>
          <w:bCs/>
          <w:lang w:eastAsia="zh-CN"/>
        </w:rPr>
      </w:pPr>
      <w:r w:rsidRPr="00560E00">
        <w:rPr>
          <w:b/>
          <w:bCs/>
        </w:rPr>
        <w:t xml:space="preserve">Proposal </w:t>
      </w:r>
      <w:r>
        <w:rPr>
          <w:b/>
          <w:bCs/>
        </w:rPr>
        <w:t>1</w:t>
      </w:r>
      <w:r w:rsidRPr="00560E00">
        <w:rPr>
          <w:b/>
          <w:bCs/>
        </w:rPr>
        <w:t xml:space="preserve">: </w:t>
      </w:r>
      <w:r w:rsidRPr="000476DD">
        <w:rPr>
          <w:rFonts w:eastAsiaTheme="minorEastAsia"/>
          <w:b/>
          <w:bCs/>
          <w:lang w:eastAsia="zh-CN"/>
        </w:rPr>
        <w:t>RAN3 needs to decide whether need to support Early Data Forwarding only, or Late Data Forwarding only, or both Early Data Forwarding and Late Data Forwarding.</w:t>
      </w:r>
    </w:p>
    <w:p w14:paraId="7C77408E" w14:textId="77777777" w:rsidR="00BC6DB5" w:rsidRDefault="00BC6DB5" w:rsidP="00FE43B4">
      <w:pPr>
        <w:pStyle w:val="ListParagraph"/>
        <w:ind w:left="0"/>
        <w:rPr>
          <w:rFonts w:eastAsiaTheme="minorEastAsia"/>
          <w:b/>
          <w:bCs/>
          <w:lang w:eastAsia="zh-CN"/>
        </w:rPr>
      </w:pPr>
    </w:p>
    <w:p w14:paraId="74CB7DBA" w14:textId="79D506EA" w:rsidR="003E14F8" w:rsidRDefault="003E14F8" w:rsidP="00FE43B4">
      <w:pPr>
        <w:pStyle w:val="ListParagraph"/>
        <w:ind w:left="0"/>
        <w:rPr>
          <w:rFonts w:eastAsiaTheme="minorEastAsia"/>
          <w:b/>
          <w:bCs/>
          <w:lang w:eastAsia="zh-CN"/>
        </w:rPr>
      </w:pPr>
      <w:r>
        <w:rPr>
          <w:rFonts w:eastAsiaTheme="minorEastAsia"/>
          <w:b/>
          <w:bCs/>
          <w:lang w:eastAsia="zh-CN"/>
        </w:rPr>
        <w:t xml:space="preserve">Proposal 2: RAN3 study how to support the source gNB initiated modification to an already prepared conditional handover. </w:t>
      </w:r>
    </w:p>
    <w:p w14:paraId="11605E41" w14:textId="77777777" w:rsidR="00BC6DB5" w:rsidRPr="00D841FF" w:rsidRDefault="00BC6DB5" w:rsidP="00FE43B4">
      <w:pPr>
        <w:pStyle w:val="ListParagraph"/>
        <w:ind w:left="0"/>
        <w:rPr>
          <w:rFonts w:eastAsiaTheme="minorEastAsia"/>
          <w:b/>
          <w:bCs/>
          <w:lang w:eastAsia="zh-CN"/>
        </w:rPr>
      </w:pPr>
    </w:p>
    <w:p w14:paraId="626A9AAC" w14:textId="77777777" w:rsidR="003E14F8" w:rsidRDefault="003E14F8" w:rsidP="00FE43B4">
      <w:pPr>
        <w:pStyle w:val="ListParagraph"/>
        <w:ind w:left="0"/>
        <w:rPr>
          <w:rFonts w:eastAsiaTheme="minorEastAsia"/>
          <w:b/>
          <w:bCs/>
          <w:lang w:eastAsia="zh-CN"/>
        </w:rPr>
      </w:pPr>
      <w:r>
        <w:rPr>
          <w:rFonts w:eastAsiaTheme="minorEastAsia"/>
          <w:b/>
          <w:bCs/>
          <w:lang w:eastAsia="zh-CN"/>
        </w:rPr>
        <w:t xml:space="preserve">Proposal 3: RAN3 study whether enhance current Handover Cancel also for target initiated Conditional Handover Cancel. </w:t>
      </w:r>
    </w:p>
    <w:p w14:paraId="4FAFA3ED" w14:textId="77777777" w:rsidR="00FE43B4" w:rsidRDefault="00FE43B4" w:rsidP="00FE43B4">
      <w:pPr>
        <w:pStyle w:val="ListParagraph"/>
        <w:ind w:left="0"/>
        <w:rPr>
          <w:b/>
          <w:bCs/>
        </w:rPr>
      </w:pPr>
    </w:p>
    <w:p w14:paraId="6D06317E" w14:textId="1BC1481C" w:rsidR="00FE43B4" w:rsidRDefault="00FE43B4" w:rsidP="00FE43B4">
      <w:pPr>
        <w:pStyle w:val="ListParagraph"/>
        <w:ind w:left="0"/>
        <w:rPr>
          <w:b/>
          <w:bCs/>
        </w:rPr>
      </w:pPr>
      <w:r w:rsidRPr="002F4B82">
        <w:rPr>
          <w:b/>
          <w:bCs/>
        </w:rPr>
        <w:t>Obser</w:t>
      </w:r>
      <w:r>
        <w:rPr>
          <w:b/>
          <w:bCs/>
        </w:rPr>
        <w:t>v</w:t>
      </w:r>
      <w:r w:rsidRPr="002F4B82">
        <w:rPr>
          <w:b/>
          <w:bCs/>
        </w:rPr>
        <w:t xml:space="preserve">ation </w:t>
      </w:r>
      <w:r w:rsidR="00FE0C5E">
        <w:rPr>
          <w:b/>
          <w:bCs/>
        </w:rPr>
        <w:t>4-1</w:t>
      </w:r>
      <w:r w:rsidRPr="002F4B82">
        <w:rPr>
          <w:b/>
          <w:bCs/>
        </w:rPr>
        <w:t>:</w:t>
      </w:r>
      <w:r>
        <w:rPr>
          <w:b/>
          <w:bCs/>
        </w:rPr>
        <w:t xml:space="preserve"> coordination with SA2 is required, </w:t>
      </w:r>
      <w:proofErr w:type="gramStart"/>
      <w:r>
        <w:rPr>
          <w:b/>
          <w:bCs/>
        </w:rPr>
        <w:t>e.g.</w:t>
      </w:r>
      <w:proofErr w:type="gramEnd"/>
      <w:r>
        <w:rPr>
          <w:b/>
          <w:bCs/>
        </w:rPr>
        <w:t xml:space="preserve"> to update TS23.502 to support CHO for N2-based HO.</w:t>
      </w:r>
    </w:p>
    <w:p w14:paraId="67E3D06E" w14:textId="77777777" w:rsidR="00FE43B4" w:rsidRDefault="00FE43B4" w:rsidP="00FE43B4">
      <w:pPr>
        <w:pStyle w:val="ListParagraph"/>
        <w:ind w:left="0"/>
        <w:rPr>
          <w:b/>
          <w:bCs/>
        </w:rPr>
      </w:pPr>
      <w:r w:rsidRPr="00560E00">
        <w:rPr>
          <w:b/>
          <w:bCs/>
        </w:rPr>
        <w:t xml:space="preserve">Proposal </w:t>
      </w:r>
      <w:r>
        <w:rPr>
          <w:b/>
          <w:bCs/>
        </w:rPr>
        <w:t>4</w:t>
      </w:r>
      <w:r w:rsidRPr="00560E00">
        <w:rPr>
          <w:b/>
          <w:bCs/>
        </w:rPr>
        <w:t xml:space="preserve">: </w:t>
      </w:r>
      <w:r>
        <w:rPr>
          <w:b/>
          <w:bCs/>
        </w:rPr>
        <w:t>RAN3 send a LS to SA2 to check the feasibility to support CHO in Rel-18, and the issues that may affect SA2.</w:t>
      </w:r>
    </w:p>
    <w:p w14:paraId="29C00100" w14:textId="77777777" w:rsidR="00FE43B4" w:rsidRDefault="00FE43B4" w:rsidP="00FE43B4">
      <w:pPr>
        <w:pStyle w:val="ListParagraph"/>
        <w:ind w:left="0"/>
        <w:rPr>
          <w:b/>
          <w:bCs/>
        </w:rPr>
      </w:pPr>
    </w:p>
    <w:p w14:paraId="45F32C33" w14:textId="77777777" w:rsidR="00FE43B4" w:rsidRDefault="00FE43B4" w:rsidP="00FE43B4">
      <w:pPr>
        <w:pStyle w:val="ListParagraph"/>
        <w:ind w:left="0"/>
        <w:rPr>
          <w:b/>
          <w:bCs/>
        </w:rPr>
      </w:pPr>
      <w:r>
        <w:rPr>
          <w:b/>
          <w:bCs/>
        </w:rPr>
        <w:t>A draft LS can be found at (</w:t>
      </w:r>
      <w:r>
        <w:rPr>
          <w:b/>
          <w:bCs/>
        </w:rPr>
        <w:fldChar w:fldCharType="begin"/>
      </w:r>
      <w:r>
        <w:rPr>
          <w:b/>
          <w:bCs/>
        </w:rPr>
        <w:instrText xml:space="preserve"> REF _Ref118287405 \r \h </w:instrText>
      </w:r>
      <w:r>
        <w:rPr>
          <w:b/>
          <w:bCs/>
        </w:rPr>
      </w:r>
      <w:r>
        <w:rPr>
          <w:b/>
          <w:bCs/>
        </w:rPr>
        <w:fldChar w:fldCharType="separate"/>
      </w:r>
      <w:r>
        <w:rPr>
          <w:b/>
          <w:bCs/>
        </w:rPr>
        <w:t>[3]</w:t>
      </w:r>
      <w:r>
        <w:rPr>
          <w:b/>
          <w:bCs/>
        </w:rPr>
        <w:fldChar w:fldCharType="end"/>
      </w:r>
      <w:r>
        <w:rPr>
          <w:b/>
          <w:bCs/>
        </w:rPr>
        <w:t>)</w:t>
      </w:r>
    </w:p>
    <w:p w14:paraId="07501E03" w14:textId="77777777" w:rsidR="00FC63B0" w:rsidRDefault="00FC63B0" w:rsidP="00FE43B4">
      <w:pPr>
        <w:pStyle w:val="ListParagraph"/>
        <w:ind w:left="0"/>
        <w:rPr>
          <w:b/>
          <w:bCs/>
        </w:rPr>
      </w:pPr>
    </w:p>
    <w:p w14:paraId="12971571" w14:textId="37BEE229" w:rsidR="00FC63B0" w:rsidRDefault="00FC63B0" w:rsidP="004019E6">
      <w:pPr>
        <w:pStyle w:val="ListParagraph"/>
        <w:ind w:left="0"/>
        <w:rPr>
          <w:b/>
          <w:bCs/>
        </w:rPr>
      </w:pPr>
      <w:r>
        <w:rPr>
          <w:b/>
          <w:bCs/>
        </w:rPr>
        <w:t xml:space="preserve">Observation </w:t>
      </w:r>
      <w:r w:rsidR="004019E6">
        <w:rPr>
          <w:b/>
          <w:bCs/>
        </w:rPr>
        <w:t>5-1</w:t>
      </w:r>
      <w:r>
        <w:rPr>
          <w:b/>
          <w:bCs/>
        </w:rPr>
        <w:t>: the geographical area of a Mapped Cell ID may be served by more than 1 Uu cells.</w:t>
      </w:r>
    </w:p>
    <w:p w14:paraId="491E3E6E" w14:textId="1F1D58E1" w:rsidR="00FC63B0" w:rsidRPr="00B71EDA" w:rsidRDefault="00FC63B0" w:rsidP="004019E6">
      <w:pPr>
        <w:pStyle w:val="ListParagraph"/>
        <w:ind w:left="0"/>
        <w:rPr>
          <w:b/>
          <w:bCs/>
        </w:rPr>
      </w:pPr>
      <w:r>
        <w:rPr>
          <w:b/>
          <w:bCs/>
        </w:rPr>
        <w:t xml:space="preserve">Observation </w:t>
      </w:r>
      <w:r w:rsidR="004019E6">
        <w:rPr>
          <w:b/>
          <w:bCs/>
        </w:rPr>
        <w:t>5-2</w:t>
      </w:r>
      <w:r>
        <w:rPr>
          <w:b/>
          <w:bCs/>
        </w:rPr>
        <w:t>: source gNB may not know whether the geographical area of a Mapped Cell ID is served by more than 1 Uu cells in target gNB.</w:t>
      </w:r>
    </w:p>
    <w:p w14:paraId="284DEC83" w14:textId="77777777" w:rsidR="00FC63B0" w:rsidRDefault="00FC63B0" w:rsidP="004019E6">
      <w:pPr>
        <w:pStyle w:val="ListParagraph"/>
        <w:ind w:left="0"/>
      </w:pPr>
    </w:p>
    <w:p w14:paraId="50771C4E" w14:textId="77777777" w:rsidR="00FC63B0" w:rsidRPr="00F84664" w:rsidRDefault="00FC63B0" w:rsidP="004019E6">
      <w:pPr>
        <w:pStyle w:val="ListParagraph"/>
        <w:ind w:left="0"/>
        <w:rPr>
          <w:b/>
          <w:bCs/>
        </w:rPr>
      </w:pPr>
      <w:r>
        <w:rPr>
          <w:b/>
          <w:bCs/>
        </w:rPr>
        <w:t>Proposal 5: it is preferred that target cell ID in the HO signaling is the Uu cell ID.</w:t>
      </w:r>
    </w:p>
    <w:p w14:paraId="2A80B27E" w14:textId="5AEEB4B3" w:rsidR="00FC63B0" w:rsidRDefault="00FC63B0" w:rsidP="004019E6">
      <w:pPr>
        <w:pStyle w:val="ListParagraph"/>
        <w:ind w:left="0"/>
        <w:rPr>
          <w:b/>
          <w:bCs/>
        </w:rPr>
      </w:pPr>
    </w:p>
    <w:p w14:paraId="7EA8915C" w14:textId="77777777" w:rsidR="00FC63B0" w:rsidRPr="008B7C9D" w:rsidRDefault="00FC63B0" w:rsidP="004019E6">
      <w:pPr>
        <w:pStyle w:val="ListParagraph"/>
        <w:ind w:left="0"/>
        <w:rPr>
          <w:b/>
          <w:bCs/>
          <w:lang w:val="en-GB"/>
        </w:rPr>
      </w:pPr>
      <w:r>
        <w:rPr>
          <w:b/>
          <w:bCs/>
          <w:lang w:val="en-GB"/>
        </w:rPr>
        <w:t>Proposal 6: Exchanging the supported TACs over Xn interface.</w:t>
      </w:r>
    </w:p>
    <w:p w14:paraId="43AA7DCA" w14:textId="77777777" w:rsidR="00FC63B0" w:rsidRDefault="00FC63B0" w:rsidP="00FE43B4">
      <w:pPr>
        <w:pStyle w:val="ListParagraph"/>
        <w:ind w:left="0"/>
        <w:rPr>
          <w:b/>
          <w:bCs/>
          <w:lang w:val="en-GB"/>
        </w:rPr>
      </w:pPr>
    </w:p>
    <w:p w14:paraId="6E5D05B8" w14:textId="77777777" w:rsidR="006F44D2" w:rsidRPr="006D1699" w:rsidRDefault="006F44D2" w:rsidP="006F44D2">
      <w:pPr>
        <w:rPr>
          <w:b/>
          <w:bCs/>
        </w:rPr>
      </w:pPr>
      <w:r w:rsidRPr="006D1699">
        <w:rPr>
          <w:b/>
          <w:bCs/>
        </w:rPr>
        <w:t xml:space="preserve">Observation 7-1: Each NTN RAT Type </w:t>
      </w:r>
      <w:proofErr w:type="gramStart"/>
      <w:r w:rsidRPr="006D1699">
        <w:rPr>
          <w:b/>
          <w:bCs/>
        </w:rPr>
        <w:t>e.g.</w:t>
      </w:r>
      <w:proofErr w:type="gramEnd"/>
      <w:r w:rsidRPr="006D1699">
        <w:rPr>
          <w:b/>
          <w:bCs/>
        </w:rPr>
        <w:t xml:space="preserve"> NR(LEO), NR(GEO) etc. must be configured with non-overlapping Tracking Area (TA) or the CN Registration Area or simply Mobility Registration Area (MRA). </w:t>
      </w:r>
    </w:p>
    <w:p w14:paraId="01B1670C" w14:textId="77777777" w:rsidR="006F44D2" w:rsidRPr="006D1699" w:rsidRDefault="006F44D2" w:rsidP="006F44D2">
      <w:pPr>
        <w:rPr>
          <w:b/>
          <w:bCs/>
        </w:rPr>
      </w:pPr>
      <w:r w:rsidRPr="006D1699">
        <w:rPr>
          <w:b/>
          <w:bCs/>
        </w:rPr>
        <w:t>Observation 7-2: For the NTN and TN overlapping scenarios, the TA or MRA of NTN and TN must be clearly defined without an overlap.</w:t>
      </w:r>
    </w:p>
    <w:p w14:paraId="29E24E02" w14:textId="77777777" w:rsidR="006F44D2" w:rsidRPr="006F44D2" w:rsidRDefault="006F44D2" w:rsidP="006F44D2">
      <w:pPr>
        <w:spacing w:after="0"/>
        <w:jc w:val="both"/>
        <w:rPr>
          <w:b/>
          <w:bCs/>
        </w:rPr>
      </w:pPr>
      <w:r w:rsidRPr="006F44D2">
        <w:rPr>
          <w:b/>
          <w:bCs/>
        </w:rPr>
        <w:t>Observation 7-3: It may be desirable to allow a UE in RRC_INACTIVE state to re-select from NTN cell to TN cell or vice-versa without a RRC state transition i.e., either to RRC_CONNECTED or to RRC_IDLE.</w:t>
      </w:r>
    </w:p>
    <w:p w14:paraId="2E06A46E" w14:textId="77777777" w:rsidR="00EC57E5" w:rsidRPr="006F44D2" w:rsidRDefault="00EC57E5" w:rsidP="00EC57E5">
      <w:pPr>
        <w:spacing w:after="0"/>
        <w:jc w:val="both"/>
        <w:rPr>
          <w:b/>
          <w:bCs/>
        </w:rPr>
      </w:pPr>
      <w:r w:rsidRPr="006F44D2">
        <w:rPr>
          <w:b/>
          <w:bCs/>
        </w:rPr>
        <w:t>Observation 7-4: When an RRC_INACTIVE state UE re-selects from NTN cell to TN cell or vice-versa, UE must trigger Mobility Registration Area Update procedure to inform the AMF that it has entered a new Tracking Area (TA) or Mobility Registration Area (MRA).</w:t>
      </w:r>
    </w:p>
    <w:p w14:paraId="7A537283" w14:textId="77777777" w:rsidR="006F44D2" w:rsidRDefault="006F44D2" w:rsidP="00FE43B4">
      <w:pPr>
        <w:pStyle w:val="ListParagraph"/>
        <w:ind w:left="0"/>
        <w:rPr>
          <w:b/>
          <w:bCs/>
          <w:lang w:val="en-GB"/>
        </w:rPr>
      </w:pPr>
    </w:p>
    <w:p w14:paraId="199F0A9C" w14:textId="77777777" w:rsidR="003F7844" w:rsidRPr="00EC57E5" w:rsidRDefault="003F7844" w:rsidP="003F7844">
      <w:pPr>
        <w:spacing w:after="0"/>
        <w:jc w:val="both"/>
        <w:rPr>
          <w:b/>
          <w:bCs/>
        </w:rPr>
      </w:pPr>
      <w:r w:rsidRPr="00EC57E5">
        <w:rPr>
          <w:b/>
          <w:bCs/>
        </w:rPr>
        <w:t>Proposal 7: RAN3 to discuss potential impacts to support RRC_INACTIVE state re-selection from NTN cell to TN cell or vice-versa without an RRC state transition, while preserving the PDU sessions and configured DRBs.</w:t>
      </w:r>
    </w:p>
    <w:p w14:paraId="3DD11853" w14:textId="77777777" w:rsidR="003F7844" w:rsidRPr="00FC63B0" w:rsidRDefault="003F7844" w:rsidP="00FE43B4">
      <w:pPr>
        <w:pStyle w:val="ListParagraph"/>
        <w:ind w:left="0"/>
        <w:rPr>
          <w:b/>
          <w:bCs/>
          <w:lang w:val="en-GB"/>
        </w:rPr>
      </w:pPr>
    </w:p>
    <w:p w14:paraId="483F8717" w14:textId="77777777" w:rsidR="00403B9B" w:rsidRPr="0087767E" w:rsidRDefault="00403B9B" w:rsidP="00403B9B">
      <w:pPr>
        <w:pStyle w:val="Heading1"/>
      </w:pPr>
      <w:r w:rsidRPr="0087767E">
        <w:t>References</w:t>
      </w:r>
    </w:p>
    <w:bookmarkStart w:id="2" w:name="_Ref110245026"/>
    <w:bookmarkStart w:id="3" w:name="_Ref84852747"/>
    <w:bookmarkStart w:id="4" w:name="_Ref84938532"/>
    <w:bookmarkStart w:id="5" w:name="_Ref101797237"/>
    <w:p w14:paraId="4577824C" w14:textId="0163B1A5" w:rsidR="007809CB" w:rsidRDefault="000E26A3" w:rsidP="00366C47">
      <w:pPr>
        <w:numPr>
          <w:ilvl w:val="0"/>
          <w:numId w:val="1"/>
        </w:numPr>
        <w:overflowPunct w:val="0"/>
        <w:autoSpaceDE w:val="0"/>
        <w:autoSpaceDN w:val="0"/>
        <w:adjustRightInd w:val="0"/>
        <w:textAlignment w:val="baseline"/>
      </w:pPr>
      <w:r w:rsidRPr="00A207AD">
        <w:rPr>
          <w:sz w:val="24"/>
          <w:szCs w:val="24"/>
        </w:rPr>
        <w:fldChar w:fldCharType="begin"/>
      </w:r>
      <w:r w:rsidRPr="00A207AD">
        <w:rPr>
          <w:sz w:val="24"/>
          <w:szCs w:val="24"/>
        </w:rPr>
        <w:instrText xml:space="preserve"> HYPERLINK "https://www.3gpp.org/ftp/tsg_ran/TSG_RAN/TSGR_96/Docs/RP-221819.zip" </w:instrText>
      </w:r>
      <w:r w:rsidRPr="00A207AD">
        <w:rPr>
          <w:sz w:val="24"/>
          <w:szCs w:val="24"/>
        </w:rPr>
        <w:fldChar w:fldCharType="separate"/>
      </w:r>
      <w:r w:rsidRPr="00A207AD">
        <w:rPr>
          <w:rStyle w:val="Hyperlink"/>
          <w:sz w:val="22"/>
          <w:szCs w:val="22"/>
        </w:rPr>
        <w:t>RP-221819</w:t>
      </w:r>
      <w:r w:rsidRPr="00A207AD">
        <w:rPr>
          <w:sz w:val="24"/>
          <w:szCs w:val="24"/>
        </w:rPr>
        <w:fldChar w:fldCharType="end"/>
      </w:r>
      <w:r w:rsidR="007E6588">
        <w:t xml:space="preserve">, </w:t>
      </w:r>
      <w:r w:rsidR="007940A9" w:rsidRPr="007940A9">
        <w:t xml:space="preserve">Revised WID: NR NTN (Non-Terrestrial Networks) enhancements </w:t>
      </w:r>
      <w:bookmarkEnd w:id="2"/>
    </w:p>
    <w:p w14:paraId="2C91C68F" w14:textId="6555F6A9" w:rsidR="00811071" w:rsidRDefault="00A00085" w:rsidP="00276FE2">
      <w:pPr>
        <w:numPr>
          <w:ilvl w:val="0"/>
          <w:numId w:val="1"/>
        </w:numPr>
        <w:overflowPunct w:val="0"/>
        <w:autoSpaceDE w:val="0"/>
        <w:autoSpaceDN w:val="0"/>
        <w:adjustRightInd w:val="0"/>
        <w:textAlignment w:val="baseline"/>
      </w:pPr>
      <w:bookmarkStart w:id="6" w:name="_Ref110325583"/>
      <w:bookmarkEnd w:id="3"/>
      <w:bookmarkEnd w:id="4"/>
      <w:bookmarkEnd w:id="5"/>
      <w:r>
        <w:t xml:space="preserve">TR 38.821, </w:t>
      </w:r>
      <w:r w:rsidRPr="00A00085">
        <w:t>Solutions for NR to support non-terrestrial networks (NTN)</w:t>
      </w:r>
      <w:bookmarkEnd w:id="6"/>
    </w:p>
    <w:p w14:paraId="2D6EB610" w14:textId="422EEF7D" w:rsidR="0003090B" w:rsidRDefault="0003090B" w:rsidP="0003090B">
      <w:pPr>
        <w:numPr>
          <w:ilvl w:val="0"/>
          <w:numId w:val="1"/>
        </w:numPr>
        <w:overflowPunct w:val="0"/>
        <w:autoSpaceDE w:val="0"/>
        <w:autoSpaceDN w:val="0"/>
        <w:adjustRightInd w:val="0"/>
        <w:textAlignment w:val="baseline"/>
      </w:pPr>
      <w:bookmarkStart w:id="7" w:name="_Ref118287405"/>
      <w:r>
        <w:t>R3-22</w:t>
      </w:r>
      <w:r w:rsidR="00AD2BAD">
        <w:t>6316</w:t>
      </w:r>
      <w:r>
        <w:t>, [draft] LS to SA to support the time-based trigger condition in N</w:t>
      </w:r>
      <w:r w:rsidR="009A5194">
        <w:t>2</w:t>
      </w:r>
      <w:r>
        <w:t>-based HO</w:t>
      </w:r>
      <w:bookmarkEnd w:id="7"/>
    </w:p>
    <w:p w14:paraId="0F4D8EDF" w14:textId="77777777" w:rsidR="0003090B" w:rsidRDefault="0003090B" w:rsidP="00276FE2">
      <w:pPr>
        <w:numPr>
          <w:ilvl w:val="0"/>
          <w:numId w:val="1"/>
        </w:numPr>
        <w:overflowPunct w:val="0"/>
        <w:autoSpaceDE w:val="0"/>
        <w:autoSpaceDN w:val="0"/>
        <w:adjustRightInd w:val="0"/>
        <w:textAlignment w:val="baseline"/>
      </w:pPr>
    </w:p>
    <w:p w14:paraId="2DE498F2" w14:textId="7CBA17A7" w:rsidR="001453A7" w:rsidRDefault="001453A7">
      <w:pPr>
        <w:spacing w:after="0"/>
      </w:pPr>
      <w:r>
        <w:br w:type="page"/>
      </w:r>
    </w:p>
    <w:p w14:paraId="0A2A4D45" w14:textId="4BA452A3" w:rsidR="0069033E" w:rsidRPr="001453A7" w:rsidRDefault="001453A7" w:rsidP="0069033E">
      <w:pPr>
        <w:overflowPunct w:val="0"/>
        <w:autoSpaceDE w:val="0"/>
        <w:autoSpaceDN w:val="0"/>
        <w:adjustRightInd w:val="0"/>
        <w:textAlignment w:val="baseline"/>
        <w:rPr>
          <w:b/>
          <w:bCs/>
        </w:rPr>
      </w:pPr>
      <w:r>
        <w:rPr>
          <w:b/>
          <w:bCs/>
        </w:rPr>
        <w:lastRenderedPageBreak/>
        <w:t xml:space="preserve">TS23.502 </w:t>
      </w:r>
      <w:r w:rsidR="00966C73">
        <w:rPr>
          <w:b/>
          <w:bCs/>
        </w:rPr>
        <w:t>N2-based</w:t>
      </w:r>
      <w:r>
        <w:rPr>
          <w:b/>
          <w:bCs/>
        </w:rPr>
        <w:t xml:space="preserve"> HO</w:t>
      </w:r>
    </w:p>
    <w:p w14:paraId="4EB415CB" w14:textId="77777777" w:rsidR="009F7B62" w:rsidRPr="00140E21" w:rsidRDefault="009F7B62" w:rsidP="009F7B62">
      <w:pPr>
        <w:pStyle w:val="Heading4"/>
      </w:pPr>
      <w:bookmarkStart w:id="8" w:name="_Toc20204040"/>
      <w:bookmarkStart w:id="9" w:name="_Toc27894727"/>
      <w:bookmarkStart w:id="10" w:name="_Toc36191794"/>
      <w:bookmarkStart w:id="11" w:name="_Toc45192880"/>
      <w:bookmarkStart w:id="12" w:name="_Toc47592512"/>
      <w:bookmarkStart w:id="13" w:name="_Toc51834593"/>
      <w:bookmarkStart w:id="14" w:name="_Toc114667963"/>
      <w:r w:rsidRPr="00140E21">
        <w:t>4.9.1.3</w:t>
      </w:r>
      <w:r w:rsidRPr="00140E21">
        <w:tab/>
        <w:t xml:space="preserve">Inter NG-RAN node </w:t>
      </w:r>
      <w:r w:rsidRPr="00140E21">
        <w:rPr>
          <w:lang w:eastAsia="zh-CN"/>
        </w:rPr>
        <w:t xml:space="preserve">N2 based </w:t>
      </w:r>
      <w:r w:rsidRPr="00140E21">
        <w:t>handover</w:t>
      </w:r>
      <w:bookmarkEnd w:id="8"/>
      <w:bookmarkEnd w:id="9"/>
      <w:bookmarkEnd w:id="10"/>
      <w:bookmarkEnd w:id="11"/>
      <w:bookmarkEnd w:id="12"/>
      <w:bookmarkEnd w:id="13"/>
      <w:bookmarkEnd w:id="14"/>
    </w:p>
    <w:p w14:paraId="54562871" w14:textId="77777777" w:rsidR="009F7B62" w:rsidRPr="00140E21" w:rsidRDefault="009F7B62" w:rsidP="009F7B62">
      <w:pPr>
        <w:pStyle w:val="Heading5"/>
      </w:pPr>
      <w:bookmarkStart w:id="15" w:name="_Toc20204042"/>
      <w:bookmarkStart w:id="16" w:name="_Toc27894729"/>
      <w:bookmarkStart w:id="17" w:name="_Toc36191796"/>
      <w:bookmarkStart w:id="18" w:name="_Toc45192882"/>
      <w:bookmarkStart w:id="19" w:name="_Toc47592514"/>
      <w:bookmarkStart w:id="20" w:name="_Toc51834595"/>
      <w:bookmarkStart w:id="21" w:name="_Toc114667965"/>
      <w:r w:rsidRPr="00140E21">
        <w:t>4.9.1.3.2</w:t>
      </w:r>
      <w:r w:rsidRPr="00140E21">
        <w:tab/>
        <w:t>Preparation phase</w:t>
      </w:r>
      <w:bookmarkEnd w:id="15"/>
      <w:bookmarkEnd w:id="16"/>
      <w:bookmarkEnd w:id="17"/>
      <w:bookmarkEnd w:id="18"/>
      <w:bookmarkEnd w:id="19"/>
      <w:bookmarkEnd w:id="20"/>
      <w:bookmarkEnd w:id="21"/>
    </w:p>
    <w:bookmarkStart w:id="22" w:name="_MON_1590393606"/>
    <w:bookmarkEnd w:id="22"/>
    <w:p w14:paraId="085A4C8C" w14:textId="77777777" w:rsidR="009F7B62" w:rsidRPr="00140E21" w:rsidRDefault="009F7B62" w:rsidP="009F7B62">
      <w:pPr>
        <w:pStyle w:val="TH"/>
      </w:pPr>
      <w:r w:rsidRPr="00140E21">
        <w:object w:dxaOrig="9980" w:dyaOrig="8852" w14:anchorId="20B82AFE">
          <v:shape id="_x0000_i1027" type="#_x0000_t75" style="width:470pt;height:418.75pt" o:ole="">
            <v:imagedata r:id="rId18" o:title=""/>
          </v:shape>
          <o:OLEObject Type="Embed" ProgID="Word.Picture.8" ShapeID="_x0000_i1027" DrawAspect="Content" ObjectID="_1729068752" r:id="rId19"/>
        </w:object>
      </w:r>
    </w:p>
    <w:p w14:paraId="0B375401" w14:textId="77777777" w:rsidR="009F7B62" w:rsidRPr="00140E21" w:rsidRDefault="009F7B62" w:rsidP="009F7B62">
      <w:pPr>
        <w:pStyle w:val="TF"/>
      </w:pPr>
      <w:r w:rsidRPr="00140E21">
        <w:t>Figure 4.9.1.3.2-1: Inter NG-RAN node N2 based handover, Preparation phase</w:t>
      </w:r>
    </w:p>
    <w:p w14:paraId="06E086DC" w14:textId="77777777" w:rsidR="009F7B62" w:rsidRPr="00140E21" w:rsidRDefault="009F7B62" w:rsidP="009F7B62">
      <w:pPr>
        <w:pStyle w:val="Heading5"/>
        <w:rPr>
          <w:lang w:eastAsia="zh-CN"/>
        </w:rPr>
      </w:pPr>
      <w:bookmarkStart w:id="23" w:name="_Toc114667966"/>
      <w:r w:rsidRPr="00140E21">
        <w:lastRenderedPageBreak/>
        <w:t>4.9.1.3.</w:t>
      </w:r>
      <w:r w:rsidRPr="00140E21">
        <w:rPr>
          <w:lang w:eastAsia="zh-CN"/>
        </w:rPr>
        <w:t>3</w:t>
      </w:r>
      <w:r w:rsidRPr="00140E21">
        <w:tab/>
        <w:t>Execution phase</w:t>
      </w:r>
      <w:bookmarkEnd w:id="23"/>
    </w:p>
    <w:bookmarkStart w:id="24" w:name="_MON_1728900198"/>
    <w:bookmarkEnd w:id="24"/>
    <w:p w14:paraId="6EA25EB7" w14:textId="77777777" w:rsidR="009F7B62" w:rsidRPr="00140E21" w:rsidRDefault="009F7B62" w:rsidP="009F7B62">
      <w:pPr>
        <w:pStyle w:val="TH"/>
      </w:pPr>
      <w:r w:rsidRPr="00140E21">
        <w:object w:dxaOrig="9624" w:dyaOrig="10042" w14:anchorId="03F270DD">
          <v:shape id="_x0000_i1028" type="#_x0000_t75" style="width:480.6pt;height:500.9pt" o:ole="">
            <v:imagedata r:id="rId20" o:title=""/>
          </v:shape>
          <o:OLEObject Type="Embed" ProgID="Word.Picture.8" ShapeID="_x0000_i1028" DrawAspect="Content" ObjectID="_1729068753" r:id="rId21"/>
        </w:object>
      </w:r>
    </w:p>
    <w:p w14:paraId="6618868B" w14:textId="77777777" w:rsidR="009F7B62" w:rsidRPr="00140E21" w:rsidRDefault="009F7B62" w:rsidP="009F7B62">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061A4809" w14:textId="1DA749C8" w:rsidR="009F7B62" w:rsidRDefault="009F7B62">
      <w:pPr>
        <w:spacing w:after="0"/>
      </w:pPr>
      <w:r>
        <w:br w:type="page"/>
      </w:r>
    </w:p>
    <w:p w14:paraId="3279A909" w14:textId="77777777" w:rsidR="009F7B62" w:rsidRDefault="009F7B62" w:rsidP="009F7B62">
      <w:pPr>
        <w:pStyle w:val="Heading5"/>
      </w:pPr>
      <w:bookmarkStart w:id="25" w:name="_Toc45192884"/>
      <w:bookmarkStart w:id="26" w:name="_Toc47592516"/>
      <w:bookmarkStart w:id="27" w:name="_Toc51834597"/>
      <w:bookmarkStart w:id="28" w:name="_Toc114667967"/>
      <w:r>
        <w:lastRenderedPageBreak/>
        <w:t>4.9.1.3.3a</w:t>
      </w:r>
      <w:r>
        <w:tab/>
        <w:t>Execution phase for DAPS handover</w:t>
      </w:r>
      <w:bookmarkEnd w:id="25"/>
      <w:bookmarkEnd w:id="26"/>
      <w:bookmarkEnd w:id="27"/>
      <w:bookmarkEnd w:id="28"/>
    </w:p>
    <w:p w14:paraId="0056932B" w14:textId="77777777" w:rsidR="009F7B62" w:rsidRDefault="009F7B62" w:rsidP="009F7B62">
      <w:pPr>
        <w:rPr>
          <w:lang w:val="x-none"/>
        </w:rPr>
      </w:pPr>
      <w:r>
        <w:rPr>
          <w:lang w:val="x-none"/>
        </w:rPr>
        <w:t>This procedure applies only if at the end of the Preparation phase it has been determined that at least one DRB of the UE is subject to a DAPS related Handover.</w:t>
      </w:r>
    </w:p>
    <w:p w14:paraId="14588462" w14:textId="77777777" w:rsidR="009F7B62" w:rsidRDefault="009F7B62" w:rsidP="009F7B62">
      <w:pPr>
        <w:pStyle w:val="TH"/>
      </w:pPr>
      <w:r>
        <w:object w:dxaOrig="10181" w:dyaOrig="9859" w14:anchorId="12FDECFF">
          <v:shape id="_x0000_i1029" type="#_x0000_t75" style="width:481.45pt;height:466.45pt" o:ole="">
            <v:imagedata r:id="rId22" o:title=""/>
          </v:shape>
          <o:OLEObject Type="Embed" ProgID="Visio.Drawing.11" ShapeID="_x0000_i1029" DrawAspect="Content" ObjectID="_1729068754" r:id="rId23"/>
        </w:object>
      </w:r>
    </w:p>
    <w:p w14:paraId="22DB5A14" w14:textId="77777777" w:rsidR="009F7B62" w:rsidRDefault="009F7B62" w:rsidP="009F7B62">
      <w:pPr>
        <w:pStyle w:val="TF"/>
      </w:pPr>
      <w:r>
        <w:t>Figure 4.9.1.3.3a-1: inter NG-RAN node N2 based DAPS handover, execution phase</w:t>
      </w:r>
    </w:p>
    <w:p w14:paraId="35C6497C" w14:textId="77777777" w:rsidR="001453A7" w:rsidRDefault="001453A7" w:rsidP="0069033E">
      <w:pPr>
        <w:overflowPunct w:val="0"/>
        <w:autoSpaceDE w:val="0"/>
        <w:autoSpaceDN w:val="0"/>
        <w:adjustRightInd w:val="0"/>
        <w:textAlignment w:val="baseline"/>
      </w:pPr>
    </w:p>
    <w:p w14:paraId="24669B42" w14:textId="0F5EE734" w:rsidR="001453A7" w:rsidRDefault="001453A7" w:rsidP="0069033E">
      <w:pPr>
        <w:overflowPunct w:val="0"/>
        <w:autoSpaceDE w:val="0"/>
        <w:autoSpaceDN w:val="0"/>
        <w:adjustRightInd w:val="0"/>
        <w:textAlignment w:val="baseline"/>
      </w:pPr>
    </w:p>
    <w:p w14:paraId="46D88085" w14:textId="77777777" w:rsidR="001453A7" w:rsidRDefault="001453A7" w:rsidP="0069033E">
      <w:pPr>
        <w:overflowPunct w:val="0"/>
        <w:autoSpaceDE w:val="0"/>
        <w:autoSpaceDN w:val="0"/>
        <w:adjustRightInd w:val="0"/>
        <w:textAlignment w:val="baseline"/>
      </w:pPr>
    </w:p>
    <w:p w14:paraId="6EE79448" w14:textId="77777777" w:rsidR="001453A7" w:rsidRDefault="001453A7" w:rsidP="0069033E">
      <w:pPr>
        <w:overflowPunct w:val="0"/>
        <w:autoSpaceDE w:val="0"/>
        <w:autoSpaceDN w:val="0"/>
        <w:adjustRightInd w:val="0"/>
        <w:textAlignment w:val="baseline"/>
      </w:pPr>
    </w:p>
    <w:sectPr w:rsidR="001453A7"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5E151" w14:textId="77777777" w:rsidR="002576E7" w:rsidRDefault="002576E7">
      <w:r>
        <w:separator/>
      </w:r>
    </w:p>
  </w:endnote>
  <w:endnote w:type="continuationSeparator" w:id="0">
    <w:p w14:paraId="0A6CC0EC" w14:textId="77777777" w:rsidR="002576E7" w:rsidRDefault="002576E7">
      <w:r>
        <w:continuationSeparator/>
      </w:r>
    </w:p>
  </w:endnote>
  <w:endnote w:type="continuationNotice" w:id="1">
    <w:p w14:paraId="598C9B42" w14:textId="77777777" w:rsidR="002576E7" w:rsidRDefault="002576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0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IDFont+F1">
    <w:altName w:val="微软雅黑"/>
    <w:panose1 w:val="00000000000000000000"/>
    <w:charset w:val="80"/>
    <w:family w:val="auto"/>
    <w:notTrueType/>
    <w:pitch w:val="default"/>
    <w:sig w:usb0="00000001" w:usb1="080F0000" w:usb2="00000010" w:usb3="00000000" w:csb0="0006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F52F2" w14:textId="77777777" w:rsidR="002576E7" w:rsidRDefault="002576E7">
      <w:r>
        <w:separator/>
      </w:r>
    </w:p>
  </w:footnote>
  <w:footnote w:type="continuationSeparator" w:id="0">
    <w:p w14:paraId="1E426464" w14:textId="77777777" w:rsidR="002576E7" w:rsidRDefault="002576E7">
      <w:r>
        <w:continuationSeparator/>
      </w:r>
    </w:p>
  </w:footnote>
  <w:footnote w:type="continuationNotice" w:id="1">
    <w:p w14:paraId="74173143" w14:textId="77777777" w:rsidR="002576E7" w:rsidRDefault="002576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3"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7"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0" w15:restartNumberingAfterBreak="0">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1"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4" w15:restartNumberingAfterBreak="0">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0"/>
  </w:num>
  <w:num w:numId="2">
    <w:abstractNumId w:val="20"/>
  </w:num>
  <w:num w:numId="3">
    <w:abstractNumId w:val="24"/>
  </w:num>
  <w:num w:numId="4">
    <w:abstractNumId w:val="31"/>
  </w:num>
  <w:num w:numId="5">
    <w:abstractNumId w:val="11"/>
  </w:num>
  <w:num w:numId="6">
    <w:abstractNumId w:val="4"/>
  </w:num>
  <w:num w:numId="7">
    <w:abstractNumId w:val="36"/>
  </w:num>
  <w:num w:numId="8">
    <w:abstractNumId w:val="37"/>
  </w:num>
  <w:num w:numId="9">
    <w:abstractNumId w:val="2"/>
  </w:num>
  <w:num w:numId="10">
    <w:abstractNumId w:val="19"/>
  </w:num>
  <w:num w:numId="11">
    <w:abstractNumId w:val="21"/>
  </w:num>
  <w:num w:numId="12">
    <w:abstractNumId w:val="14"/>
  </w:num>
  <w:num w:numId="13">
    <w:abstractNumId w:val="28"/>
  </w:num>
  <w:num w:numId="14">
    <w:abstractNumId w:val="17"/>
  </w:num>
  <w:num w:numId="15">
    <w:abstractNumId w:val="22"/>
  </w:num>
  <w:num w:numId="16">
    <w:abstractNumId w:val="6"/>
  </w:num>
  <w:num w:numId="17">
    <w:abstractNumId w:val="27"/>
  </w:num>
  <w:num w:numId="18">
    <w:abstractNumId w:val="7"/>
  </w:num>
  <w:num w:numId="19">
    <w:abstractNumId w:val="25"/>
  </w:num>
  <w:num w:numId="20">
    <w:abstractNumId w:val="18"/>
  </w:num>
  <w:num w:numId="21">
    <w:abstractNumId w:val="3"/>
  </w:num>
  <w:num w:numId="22">
    <w:abstractNumId w:val="10"/>
  </w:num>
  <w:num w:numId="23">
    <w:abstractNumId w:val="35"/>
  </w:num>
  <w:num w:numId="24">
    <w:abstractNumId w:val="9"/>
  </w:num>
  <w:num w:numId="25">
    <w:abstractNumId w:val="23"/>
  </w:num>
  <w:num w:numId="26">
    <w:abstractNumId w:val="16"/>
  </w:num>
  <w:num w:numId="27">
    <w:abstractNumId w:val="5"/>
  </w:num>
  <w:num w:numId="28">
    <w:abstractNumId w:val="1"/>
  </w:num>
  <w:num w:numId="29">
    <w:abstractNumId w:val="34"/>
  </w:num>
  <w:num w:numId="30">
    <w:abstractNumId w:val="15"/>
  </w:num>
  <w:num w:numId="31">
    <w:abstractNumId w:val="13"/>
  </w:num>
  <w:num w:numId="32">
    <w:abstractNumId w:val="32"/>
  </w:num>
  <w:num w:numId="33">
    <w:abstractNumId w:val="33"/>
  </w:num>
  <w:num w:numId="34">
    <w:abstractNumId w:val="30"/>
  </w:num>
  <w:num w:numId="35">
    <w:abstractNumId w:val="29"/>
  </w:num>
  <w:num w:numId="36">
    <w:abstractNumId w:val="8"/>
  </w:num>
  <w:num w:numId="37">
    <w:abstractNumId w:val="12"/>
  </w:num>
  <w:num w:numId="38">
    <w:abstractNumId w:val="26"/>
    <w:lvlOverride w:ilvl="0">
      <w:startOverride w:val="1"/>
    </w:lvlOverride>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9"/>
    <w:rsid w:val="00003B2C"/>
    <w:rsid w:val="000046C1"/>
    <w:rsid w:val="00004A73"/>
    <w:rsid w:val="00005503"/>
    <w:rsid w:val="00005C0A"/>
    <w:rsid w:val="00006C9E"/>
    <w:rsid w:val="00007340"/>
    <w:rsid w:val="00010708"/>
    <w:rsid w:val="00011841"/>
    <w:rsid w:val="0001239F"/>
    <w:rsid w:val="00012ED2"/>
    <w:rsid w:val="00014387"/>
    <w:rsid w:val="000149CB"/>
    <w:rsid w:val="00015ACB"/>
    <w:rsid w:val="00017509"/>
    <w:rsid w:val="00017E54"/>
    <w:rsid w:val="00020D64"/>
    <w:rsid w:val="0002264F"/>
    <w:rsid w:val="00022FDF"/>
    <w:rsid w:val="00023BDD"/>
    <w:rsid w:val="000241F1"/>
    <w:rsid w:val="00024B80"/>
    <w:rsid w:val="0002700F"/>
    <w:rsid w:val="00030033"/>
    <w:rsid w:val="000304FC"/>
    <w:rsid w:val="0003090B"/>
    <w:rsid w:val="00030B38"/>
    <w:rsid w:val="0003158E"/>
    <w:rsid w:val="00031D10"/>
    <w:rsid w:val="00032007"/>
    <w:rsid w:val="00032E6B"/>
    <w:rsid w:val="00033397"/>
    <w:rsid w:val="000342C7"/>
    <w:rsid w:val="00035146"/>
    <w:rsid w:val="000357AE"/>
    <w:rsid w:val="000368CB"/>
    <w:rsid w:val="000374DD"/>
    <w:rsid w:val="00040095"/>
    <w:rsid w:val="00041F03"/>
    <w:rsid w:val="00042620"/>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CD4"/>
    <w:rsid w:val="00052FC8"/>
    <w:rsid w:val="00053754"/>
    <w:rsid w:val="00054F0E"/>
    <w:rsid w:val="00055D59"/>
    <w:rsid w:val="0005648A"/>
    <w:rsid w:val="00056FCD"/>
    <w:rsid w:val="0005703E"/>
    <w:rsid w:val="0005753D"/>
    <w:rsid w:val="00061BD0"/>
    <w:rsid w:val="000629CC"/>
    <w:rsid w:val="00063F07"/>
    <w:rsid w:val="00064BA2"/>
    <w:rsid w:val="00066205"/>
    <w:rsid w:val="00067E1F"/>
    <w:rsid w:val="00070154"/>
    <w:rsid w:val="000705C2"/>
    <w:rsid w:val="0007138A"/>
    <w:rsid w:val="00071F01"/>
    <w:rsid w:val="00072A62"/>
    <w:rsid w:val="00073785"/>
    <w:rsid w:val="00073AD7"/>
    <w:rsid w:val="00074356"/>
    <w:rsid w:val="00074A6D"/>
    <w:rsid w:val="00074E0B"/>
    <w:rsid w:val="0007517E"/>
    <w:rsid w:val="0007521B"/>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4F90"/>
    <w:rsid w:val="00085871"/>
    <w:rsid w:val="00086000"/>
    <w:rsid w:val="00086B99"/>
    <w:rsid w:val="00087551"/>
    <w:rsid w:val="00090AF9"/>
    <w:rsid w:val="000925FD"/>
    <w:rsid w:val="0009650B"/>
    <w:rsid w:val="00096BF9"/>
    <w:rsid w:val="00096C98"/>
    <w:rsid w:val="000A1353"/>
    <w:rsid w:val="000A175A"/>
    <w:rsid w:val="000A26CB"/>
    <w:rsid w:val="000A3473"/>
    <w:rsid w:val="000A34A6"/>
    <w:rsid w:val="000A36B8"/>
    <w:rsid w:val="000A4BFA"/>
    <w:rsid w:val="000A6D8E"/>
    <w:rsid w:val="000B07B6"/>
    <w:rsid w:val="000B07F1"/>
    <w:rsid w:val="000B0C5F"/>
    <w:rsid w:val="000B1B22"/>
    <w:rsid w:val="000B1D38"/>
    <w:rsid w:val="000B1DBC"/>
    <w:rsid w:val="000B2850"/>
    <w:rsid w:val="000B2EEB"/>
    <w:rsid w:val="000B4278"/>
    <w:rsid w:val="000B53A8"/>
    <w:rsid w:val="000B573E"/>
    <w:rsid w:val="000B57D9"/>
    <w:rsid w:val="000B7558"/>
    <w:rsid w:val="000B7BCF"/>
    <w:rsid w:val="000C00D3"/>
    <w:rsid w:val="000C0326"/>
    <w:rsid w:val="000C0742"/>
    <w:rsid w:val="000C1438"/>
    <w:rsid w:val="000C1CC1"/>
    <w:rsid w:val="000C2A2A"/>
    <w:rsid w:val="000C3B92"/>
    <w:rsid w:val="000C5C6A"/>
    <w:rsid w:val="000C6894"/>
    <w:rsid w:val="000C6AF3"/>
    <w:rsid w:val="000C6D96"/>
    <w:rsid w:val="000C7039"/>
    <w:rsid w:val="000C7EC7"/>
    <w:rsid w:val="000D458F"/>
    <w:rsid w:val="000D45B6"/>
    <w:rsid w:val="000D4960"/>
    <w:rsid w:val="000D4D03"/>
    <w:rsid w:val="000D4ECB"/>
    <w:rsid w:val="000D58AB"/>
    <w:rsid w:val="000D620B"/>
    <w:rsid w:val="000D7DAA"/>
    <w:rsid w:val="000E0862"/>
    <w:rsid w:val="000E153B"/>
    <w:rsid w:val="000E180C"/>
    <w:rsid w:val="000E222A"/>
    <w:rsid w:val="000E26A3"/>
    <w:rsid w:val="000E2B7C"/>
    <w:rsid w:val="000E3312"/>
    <w:rsid w:val="000E3D7F"/>
    <w:rsid w:val="000E4F32"/>
    <w:rsid w:val="000E5662"/>
    <w:rsid w:val="000E5B70"/>
    <w:rsid w:val="000E72CB"/>
    <w:rsid w:val="000E7400"/>
    <w:rsid w:val="000E7C5D"/>
    <w:rsid w:val="000E7E52"/>
    <w:rsid w:val="000F16C4"/>
    <w:rsid w:val="000F2E81"/>
    <w:rsid w:val="000F3807"/>
    <w:rsid w:val="000F4440"/>
    <w:rsid w:val="000F4EBF"/>
    <w:rsid w:val="000F551E"/>
    <w:rsid w:val="000F5F84"/>
    <w:rsid w:val="000F6D71"/>
    <w:rsid w:val="000F77D5"/>
    <w:rsid w:val="001000CD"/>
    <w:rsid w:val="00100C6F"/>
    <w:rsid w:val="001011DF"/>
    <w:rsid w:val="001014BB"/>
    <w:rsid w:val="00101F3D"/>
    <w:rsid w:val="00103188"/>
    <w:rsid w:val="0010459B"/>
    <w:rsid w:val="00104AFE"/>
    <w:rsid w:val="00105806"/>
    <w:rsid w:val="0010670B"/>
    <w:rsid w:val="00106D69"/>
    <w:rsid w:val="0010772B"/>
    <w:rsid w:val="00107E95"/>
    <w:rsid w:val="00107F32"/>
    <w:rsid w:val="00110BBF"/>
    <w:rsid w:val="00110E1A"/>
    <w:rsid w:val="00110ED1"/>
    <w:rsid w:val="001119EE"/>
    <w:rsid w:val="001124BC"/>
    <w:rsid w:val="001127A9"/>
    <w:rsid w:val="00112915"/>
    <w:rsid w:val="0011530D"/>
    <w:rsid w:val="00117A12"/>
    <w:rsid w:val="00117FCC"/>
    <w:rsid w:val="001219A2"/>
    <w:rsid w:val="00122237"/>
    <w:rsid w:val="001233BC"/>
    <w:rsid w:val="00124AA1"/>
    <w:rsid w:val="00124E93"/>
    <w:rsid w:val="00125ED7"/>
    <w:rsid w:val="00126062"/>
    <w:rsid w:val="00127A6C"/>
    <w:rsid w:val="001303DD"/>
    <w:rsid w:val="001308CC"/>
    <w:rsid w:val="001313AD"/>
    <w:rsid w:val="00131CD1"/>
    <w:rsid w:val="0013261A"/>
    <w:rsid w:val="001326A8"/>
    <w:rsid w:val="00132931"/>
    <w:rsid w:val="00132C93"/>
    <w:rsid w:val="001334E1"/>
    <w:rsid w:val="001335E3"/>
    <w:rsid w:val="001344D3"/>
    <w:rsid w:val="00135755"/>
    <w:rsid w:val="0013680F"/>
    <w:rsid w:val="00140A8D"/>
    <w:rsid w:val="00140AF7"/>
    <w:rsid w:val="00141F05"/>
    <w:rsid w:val="00144950"/>
    <w:rsid w:val="001450A6"/>
    <w:rsid w:val="001453A7"/>
    <w:rsid w:val="0014626D"/>
    <w:rsid w:val="0014651D"/>
    <w:rsid w:val="00146D59"/>
    <w:rsid w:val="0014785F"/>
    <w:rsid w:val="001509F1"/>
    <w:rsid w:val="00151960"/>
    <w:rsid w:val="00151A61"/>
    <w:rsid w:val="00153C98"/>
    <w:rsid w:val="0015425C"/>
    <w:rsid w:val="00154392"/>
    <w:rsid w:val="00155D37"/>
    <w:rsid w:val="0015684D"/>
    <w:rsid w:val="0015684E"/>
    <w:rsid w:val="001577BF"/>
    <w:rsid w:val="00157FBE"/>
    <w:rsid w:val="001609C9"/>
    <w:rsid w:val="001624A3"/>
    <w:rsid w:val="001629A8"/>
    <w:rsid w:val="00163006"/>
    <w:rsid w:val="0016401A"/>
    <w:rsid w:val="00164090"/>
    <w:rsid w:val="00164178"/>
    <w:rsid w:val="00164233"/>
    <w:rsid w:val="001642A3"/>
    <w:rsid w:val="001643FD"/>
    <w:rsid w:val="00164774"/>
    <w:rsid w:val="001649F0"/>
    <w:rsid w:val="00164D68"/>
    <w:rsid w:val="00165025"/>
    <w:rsid w:val="0016591F"/>
    <w:rsid w:val="00166347"/>
    <w:rsid w:val="001722AC"/>
    <w:rsid w:val="00172AFA"/>
    <w:rsid w:val="001735E3"/>
    <w:rsid w:val="001736FC"/>
    <w:rsid w:val="00173E5C"/>
    <w:rsid w:val="00175AC0"/>
    <w:rsid w:val="00175E47"/>
    <w:rsid w:val="00175F8A"/>
    <w:rsid w:val="00176031"/>
    <w:rsid w:val="00176405"/>
    <w:rsid w:val="001777C8"/>
    <w:rsid w:val="00180065"/>
    <w:rsid w:val="001804CB"/>
    <w:rsid w:val="0018062D"/>
    <w:rsid w:val="001809B8"/>
    <w:rsid w:val="00180A0D"/>
    <w:rsid w:val="00182DFF"/>
    <w:rsid w:val="001838D4"/>
    <w:rsid w:val="001846BC"/>
    <w:rsid w:val="00184743"/>
    <w:rsid w:val="001853E6"/>
    <w:rsid w:val="00185B0F"/>
    <w:rsid w:val="00186739"/>
    <w:rsid w:val="00186930"/>
    <w:rsid w:val="00186FC5"/>
    <w:rsid w:val="00187A05"/>
    <w:rsid w:val="00187D05"/>
    <w:rsid w:val="00187ECF"/>
    <w:rsid w:val="00187F07"/>
    <w:rsid w:val="0019067C"/>
    <w:rsid w:val="00191363"/>
    <w:rsid w:val="001918AB"/>
    <w:rsid w:val="00191EA4"/>
    <w:rsid w:val="001923C0"/>
    <w:rsid w:val="00194CD0"/>
    <w:rsid w:val="0019505B"/>
    <w:rsid w:val="00195C59"/>
    <w:rsid w:val="00196076"/>
    <w:rsid w:val="00196B97"/>
    <w:rsid w:val="00197002"/>
    <w:rsid w:val="001971D3"/>
    <w:rsid w:val="0019726B"/>
    <w:rsid w:val="001A0D34"/>
    <w:rsid w:val="001A1B05"/>
    <w:rsid w:val="001A28C4"/>
    <w:rsid w:val="001A2F0F"/>
    <w:rsid w:val="001A38B4"/>
    <w:rsid w:val="001A445F"/>
    <w:rsid w:val="001A611B"/>
    <w:rsid w:val="001A6676"/>
    <w:rsid w:val="001A68CF"/>
    <w:rsid w:val="001A6F94"/>
    <w:rsid w:val="001A71FA"/>
    <w:rsid w:val="001A7E3F"/>
    <w:rsid w:val="001B00BD"/>
    <w:rsid w:val="001B0179"/>
    <w:rsid w:val="001B0372"/>
    <w:rsid w:val="001B0E81"/>
    <w:rsid w:val="001B2735"/>
    <w:rsid w:val="001B290B"/>
    <w:rsid w:val="001B4509"/>
    <w:rsid w:val="001B5425"/>
    <w:rsid w:val="001B7434"/>
    <w:rsid w:val="001B7E7E"/>
    <w:rsid w:val="001B7E9B"/>
    <w:rsid w:val="001C0137"/>
    <w:rsid w:val="001C0E24"/>
    <w:rsid w:val="001C34C9"/>
    <w:rsid w:val="001C3651"/>
    <w:rsid w:val="001C47B0"/>
    <w:rsid w:val="001C6D3D"/>
    <w:rsid w:val="001C76D1"/>
    <w:rsid w:val="001C7DA1"/>
    <w:rsid w:val="001D0230"/>
    <w:rsid w:val="001D0310"/>
    <w:rsid w:val="001D068F"/>
    <w:rsid w:val="001D1597"/>
    <w:rsid w:val="001D1644"/>
    <w:rsid w:val="001D1F26"/>
    <w:rsid w:val="001D2D68"/>
    <w:rsid w:val="001D393D"/>
    <w:rsid w:val="001D412B"/>
    <w:rsid w:val="001D6244"/>
    <w:rsid w:val="001D6AAA"/>
    <w:rsid w:val="001D6CB7"/>
    <w:rsid w:val="001E0019"/>
    <w:rsid w:val="001E0B79"/>
    <w:rsid w:val="001E12EF"/>
    <w:rsid w:val="001E1F68"/>
    <w:rsid w:val="001E21EE"/>
    <w:rsid w:val="001E36F2"/>
    <w:rsid w:val="001E407C"/>
    <w:rsid w:val="001E545F"/>
    <w:rsid w:val="001E5B11"/>
    <w:rsid w:val="001E5B7D"/>
    <w:rsid w:val="001E5FCD"/>
    <w:rsid w:val="001E6054"/>
    <w:rsid w:val="001E6298"/>
    <w:rsid w:val="001E656D"/>
    <w:rsid w:val="001E791B"/>
    <w:rsid w:val="001F022D"/>
    <w:rsid w:val="001F10EA"/>
    <w:rsid w:val="001F15FD"/>
    <w:rsid w:val="001F168B"/>
    <w:rsid w:val="001F19F4"/>
    <w:rsid w:val="001F1E16"/>
    <w:rsid w:val="001F3116"/>
    <w:rsid w:val="001F4B24"/>
    <w:rsid w:val="001F5E14"/>
    <w:rsid w:val="001F63AE"/>
    <w:rsid w:val="001F6772"/>
    <w:rsid w:val="001F6925"/>
    <w:rsid w:val="002002E9"/>
    <w:rsid w:val="002010EE"/>
    <w:rsid w:val="00201FD2"/>
    <w:rsid w:val="00202BE8"/>
    <w:rsid w:val="0020399F"/>
    <w:rsid w:val="00203B4C"/>
    <w:rsid w:val="00204B93"/>
    <w:rsid w:val="002055E0"/>
    <w:rsid w:val="0020566E"/>
    <w:rsid w:val="002057BC"/>
    <w:rsid w:val="00205DCD"/>
    <w:rsid w:val="0020625C"/>
    <w:rsid w:val="00207E65"/>
    <w:rsid w:val="00210053"/>
    <w:rsid w:val="0021049E"/>
    <w:rsid w:val="002110AC"/>
    <w:rsid w:val="0021199F"/>
    <w:rsid w:val="002144B6"/>
    <w:rsid w:val="00216A77"/>
    <w:rsid w:val="00216F12"/>
    <w:rsid w:val="002175D9"/>
    <w:rsid w:val="00221671"/>
    <w:rsid w:val="0022219E"/>
    <w:rsid w:val="00222918"/>
    <w:rsid w:val="00223FAB"/>
    <w:rsid w:val="0022526D"/>
    <w:rsid w:val="00225551"/>
    <w:rsid w:val="00225627"/>
    <w:rsid w:val="0022606D"/>
    <w:rsid w:val="002275FE"/>
    <w:rsid w:val="0023050E"/>
    <w:rsid w:val="00230567"/>
    <w:rsid w:val="00230C70"/>
    <w:rsid w:val="00230CAD"/>
    <w:rsid w:val="002327FF"/>
    <w:rsid w:val="00232E32"/>
    <w:rsid w:val="00233415"/>
    <w:rsid w:val="002341AD"/>
    <w:rsid w:val="002346A9"/>
    <w:rsid w:val="00235338"/>
    <w:rsid w:val="00235902"/>
    <w:rsid w:val="002359F9"/>
    <w:rsid w:val="00235D8C"/>
    <w:rsid w:val="00237306"/>
    <w:rsid w:val="00240632"/>
    <w:rsid w:val="002407E5"/>
    <w:rsid w:val="00241375"/>
    <w:rsid w:val="0024197E"/>
    <w:rsid w:val="00242A67"/>
    <w:rsid w:val="00243A4E"/>
    <w:rsid w:val="0024510A"/>
    <w:rsid w:val="0024540D"/>
    <w:rsid w:val="002456E8"/>
    <w:rsid w:val="0024727F"/>
    <w:rsid w:val="00247E55"/>
    <w:rsid w:val="002510CE"/>
    <w:rsid w:val="002515F3"/>
    <w:rsid w:val="00252E47"/>
    <w:rsid w:val="00253711"/>
    <w:rsid w:val="00253867"/>
    <w:rsid w:val="0025393D"/>
    <w:rsid w:val="00253DF3"/>
    <w:rsid w:val="00253E43"/>
    <w:rsid w:val="00254371"/>
    <w:rsid w:val="00254EBB"/>
    <w:rsid w:val="0025655F"/>
    <w:rsid w:val="002576E7"/>
    <w:rsid w:val="0025778B"/>
    <w:rsid w:val="00262D37"/>
    <w:rsid w:val="00264132"/>
    <w:rsid w:val="00264D42"/>
    <w:rsid w:val="00265C81"/>
    <w:rsid w:val="00265C9F"/>
    <w:rsid w:val="00265F20"/>
    <w:rsid w:val="00266217"/>
    <w:rsid w:val="00267F60"/>
    <w:rsid w:val="00270730"/>
    <w:rsid w:val="00270C65"/>
    <w:rsid w:val="00271230"/>
    <w:rsid w:val="00273160"/>
    <w:rsid w:val="00273C2E"/>
    <w:rsid w:val="002747EC"/>
    <w:rsid w:val="00274D2E"/>
    <w:rsid w:val="00275DD2"/>
    <w:rsid w:val="002769A2"/>
    <w:rsid w:val="00276FE2"/>
    <w:rsid w:val="0027759A"/>
    <w:rsid w:val="00280B98"/>
    <w:rsid w:val="00280D7B"/>
    <w:rsid w:val="002814B8"/>
    <w:rsid w:val="0028199F"/>
    <w:rsid w:val="00281D4B"/>
    <w:rsid w:val="002821C5"/>
    <w:rsid w:val="002822EB"/>
    <w:rsid w:val="002834EC"/>
    <w:rsid w:val="002845EF"/>
    <w:rsid w:val="0028485A"/>
    <w:rsid w:val="00284C9F"/>
    <w:rsid w:val="0028511B"/>
    <w:rsid w:val="0028551B"/>
    <w:rsid w:val="002855BF"/>
    <w:rsid w:val="00285C34"/>
    <w:rsid w:val="00286494"/>
    <w:rsid w:val="002864B2"/>
    <w:rsid w:val="0028720A"/>
    <w:rsid w:val="002873F3"/>
    <w:rsid w:val="00287E09"/>
    <w:rsid w:val="00290FC8"/>
    <w:rsid w:val="0029437A"/>
    <w:rsid w:val="00294415"/>
    <w:rsid w:val="0029482D"/>
    <w:rsid w:val="0029686C"/>
    <w:rsid w:val="002972BE"/>
    <w:rsid w:val="002977E1"/>
    <w:rsid w:val="00297A37"/>
    <w:rsid w:val="00297E05"/>
    <w:rsid w:val="002A0BD2"/>
    <w:rsid w:val="002A0C86"/>
    <w:rsid w:val="002A2467"/>
    <w:rsid w:val="002A2A41"/>
    <w:rsid w:val="002A2CF8"/>
    <w:rsid w:val="002A362A"/>
    <w:rsid w:val="002A4504"/>
    <w:rsid w:val="002A57F7"/>
    <w:rsid w:val="002A6219"/>
    <w:rsid w:val="002A7508"/>
    <w:rsid w:val="002A7EF7"/>
    <w:rsid w:val="002B0220"/>
    <w:rsid w:val="002B0529"/>
    <w:rsid w:val="002B05C9"/>
    <w:rsid w:val="002B3E6D"/>
    <w:rsid w:val="002B3F3D"/>
    <w:rsid w:val="002B446B"/>
    <w:rsid w:val="002B4F8B"/>
    <w:rsid w:val="002B5A2A"/>
    <w:rsid w:val="002B63E7"/>
    <w:rsid w:val="002B7066"/>
    <w:rsid w:val="002B707A"/>
    <w:rsid w:val="002B73BC"/>
    <w:rsid w:val="002B7A14"/>
    <w:rsid w:val="002B7AA7"/>
    <w:rsid w:val="002C1220"/>
    <w:rsid w:val="002C1E71"/>
    <w:rsid w:val="002C2085"/>
    <w:rsid w:val="002C3D2A"/>
    <w:rsid w:val="002C3E62"/>
    <w:rsid w:val="002C4C12"/>
    <w:rsid w:val="002C4C9C"/>
    <w:rsid w:val="002C51C9"/>
    <w:rsid w:val="002C54F7"/>
    <w:rsid w:val="002C6C07"/>
    <w:rsid w:val="002C7B2E"/>
    <w:rsid w:val="002D03B6"/>
    <w:rsid w:val="002D075F"/>
    <w:rsid w:val="002D244D"/>
    <w:rsid w:val="002D26EE"/>
    <w:rsid w:val="002D28EA"/>
    <w:rsid w:val="002D4886"/>
    <w:rsid w:val="002D559B"/>
    <w:rsid w:val="002D5649"/>
    <w:rsid w:val="002D5B11"/>
    <w:rsid w:val="002E0428"/>
    <w:rsid w:val="002E0503"/>
    <w:rsid w:val="002E0B99"/>
    <w:rsid w:val="002E124D"/>
    <w:rsid w:val="002E145B"/>
    <w:rsid w:val="002E18DB"/>
    <w:rsid w:val="002E3237"/>
    <w:rsid w:val="002E3A88"/>
    <w:rsid w:val="002E4FF6"/>
    <w:rsid w:val="002E57E8"/>
    <w:rsid w:val="002E66E8"/>
    <w:rsid w:val="002E6BB9"/>
    <w:rsid w:val="002E6CDE"/>
    <w:rsid w:val="002F0654"/>
    <w:rsid w:val="002F0C0B"/>
    <w:rsid w:val="002F0C28"/>
    <w:rsid w:val="002F0D22"/>
    <w:rsid w:val="002F1207"/>
    <w:rsid w:val="002F2360"/>
    <w:rsid w:val="002F2626"/>
    <w:rsid w:val="002F301E"/>
    <w:rsid w:val="002F3A38"/>
    <w:rsid w:val="002F4B82"/>
    <w:rsid w:val="002F52EF"/>
    <w:rsid w:val="002F59E9"/>
    <w:rsid w:val="002F617C"/>
    <w:rsid w:val="00300D62"/>
    <w:rsid w:val="0030217F"/>
    <w:rsid w:val="00303799"/>
    <w:rsid w:val="00303D34"/>
    <w:rsid w:val="00304576"/>
    <w:rsid w:val="00304A50"/>
    <w:rsid w:val="0030508D"/>
    <w:rsid w:val="00306E60"/>
    <w:rsid w:val="00306F6C"/>
    <w:rsid w:val="003077A1"/>
    <w:rsid w:val="00307995"/>
    <w:rsid w:val="00307F65"/>
    <w:rsid w:val="00310409"/>
    <w:rsid w:val="00310681"/>
    <w:rsid w:val="00310921"/>
    <w:rsid w:val="00310CCF"/>
    <w:rsid w:val="00311508"/>
    <w:rsid w:val="003121E2"/>
    <w:rsid w:val="003121ED"/>
    <w:rsid w:val="00312B8C"/>
    <w:rsid w:val="00313C14"/>
    <w:rsid w:val="00314362"/>
    <w:rsid w:val="00314C2A"/>
    <w:rsid w:val="00315903"/>
    <w:rsid w:val="003164FF"/>
    <w:rsid w:val="003172DC"/>
    <w:rsid w:val="0032022C"/>
    <w:rsid w:val="0032093A"/>
    <w:rsid w:val="00320A7D"/>
    <w:rsid w:val="00321D70"/>
    <w:rsid w:val="00322CA0"/>
    <w:rsid w:val="003251D3"/>
    <w:rsid w:val="00325C0F"/>
    <w:rsid w:val="00326069"/>
    <w:rsid w:val="003266DC"/>
    <w:rsid w:val="00326B2C"/>
    <w:rsid w:val="00326DC1"/>
    <w:rsid w:val="00326EFC"/>
    <w:rsid w:val="003270E2"/>
    <w:rsid w:val="003310A8"/>
    <w:rsid w:val="003321D6"/>
    <w:rsid w:val="003330E3"/>
    <w:rsid w:val="00333761"/>
    <w:rsid w:val="0033400A"/>
    <w:rsid w:val="00334964"/>
    <w:rsid w:val="00335AA6"/>
    <w:rsid w:val="003368FA"/>
    <w:rsid w:val="003402CF"/>
    <w:rsid w:val="003413A2"/>
    <w:rsid w:val="00341736"/>
    <w:rsid w:val="00341FC1"/>
    <w:rsid w:val="003424D0"/>
    <w:rsid w:val="00342E82"/>
    <w:rsid w:val="003454FC"/>
    <w:rsid w:val="00346189"/>
    <w:rsid w:val="00346E0E"/>
    <w:rsid w:val="003470D6"/>
    <w:rsid w:val="003474A6"/>
    <w:rsid w:val="00347F6E"/>
    <w:rsid w:val="00350E7E"/>
    <w:rsid w:val="0035110D"/>
    <w:rsid w:val="00351EFF"/>
    <w:rsid w:val="00352A50"/>
    <w:rsid w:val="003539B6"/>
    <w:rsid w:val="00353AB5"/>
    <w:rsid w:val="00353EE1"/>
    <w:rsid w:val="0035462D"/>
    <w:rsid w:val="00354716"/>
    <w:rsid w:val="00354A4F"/>
    <w:rsid w:val="00354EF6"/>
    <w:rsid w:val="00355426"/>
    <w:rsid w:val="003556A5"/>
    <w:rsid w:val="00355C10"/>
    <w:rsid w:val="00356455"/>
    <w:rsid w:val="003565BE"/>
    <w:rsid w:val="003565D4"/>
    <w:rsid w:val="00356EC2"/>
    <w:rsid w:val="00356FDD"/>
    <w:rsid w:val="00357582"/>
    <w:rsid w:val="00357784"/>
    <w:rsid w:val="00357F79"/>
    <w:rsid w:val="003606A1"/>
    <w:rsid w:val="00361C43"/>
    <w:rsid w:val="00362F5F"/>
    <w:rsid w:val="00363711"/>
    <w:rsid w:val="003640BD"/>
    <w:rsid w:val="0036469A"/>
    <w:rsid w:val="00366C47"/>
    <w:rsid w:val="0036722F"/>
    <w:rsid w:val="00367D26"/>
    <w:rsid w:val="0037010F"/>
    <w:rsid w:val="00370C57"/>
    <w:rsid w:val="00371168"/>
    <w:rsid w:val="00372127"/>
    <w:rsid w:val="0037356D"/>
    <w:rsid w:val="0037419B"/>
    <w:rsid w:val="0037429E"/>
    <w:rsid w:val="00375DB1"/>
    <w:rsid w:val="00376C9D"/>
    <w:rsid w:val="003770E5"/>
    <w:rsid w:val="0037722C"/>
    <w:rsid w:val="00380699"/>
    <w:rsid w:val="00382E40"/>
    <w:rsid w:val="00383141"/>
    <w:rsid w:val="0038326F"/>
    <w:rsid w:val="00383F3C"/>
    <w:rsid w:val="003862AA"/>
    <w:rsid w:val="0038731B"/>
    <w:rsid w:val="00387439"/>
    <w:rsid w:val="00387A2F"/>
    <w:rsid w:val="00387F22"/>
    <w:rsid w:val="00391257"/>
    <w:rsid w:val="00391862"/>
    <w:rsid w:val="00393031"/>
    <w:rsid w:val="0039304A"/>
    <w:rsid w:val="003942E3"/>
    <w:rsid w:val="003950FA"/>
    <w:rsid w:val="003953AB"/>
    <w:rsid w:val="003953BE"/>
    <w:rsid w:val="003955C9"/>
    <w:rsid w:val="00395FDA"/>
    <w:rsid w:val="003976A2"/>
    <w:rsid w:val="003976C3"/>
    <w:rsid w:val="003A11B1"/>
    <w:rsid w:val="003A2643"/>
    <w:rsid w:val="003A26EA"/>
    <w:rsid w:val="003A344E"/>
    <w:rsid w:val="003A5D91"/>
    <w:rsid w:val="003A68D5"/>
    <w:rsid w:val="003A7E79"/>
    <w:rsid w:val="003B0477"/>
    <w:rsid w:val="003B0D1B"/>
    <w:rsid w:val="003B2140"/>
    <w:rsid w:val="003B50E1"/>
    <w:rsid w:val="003B600A"/>
    <w:rsid w:val="003B68A3"/>
    <w:rsid w:val="003B6B71"/>
    <w:rsid w:val="003C14DD"/>
    <w:rsid w:val="003C2323"/>
    <w:rsid w:val="003C304E"/>
    <w:rsid w:val="003C333B"/>
    <w:rsid w:val="003C48A5"/>
    <w:rsid w:val="003C4E37"/>
    <w:rsid w:val="003C6047"/>
    <w:rsid w:val="003C664F"/>
    <w:rsid w:val="003C687E"/>
    <w:rsid w:val="003C7671"/>
    <w:rsid w:val="003C7A03"/>
    <w:rsid w:val="003C7C0E"/>
    <w:rsid w:val="003D21FA"/>
    <w:rsid w:val="003D34FB"/>
    <w:rsid w:val="003D3DA7"/>
    <w:rsid w:val="003D50E6"/>
    <w:rsid w:val="003D5728"/>
    <w:rsid w:val="003D59CD"/>
    <w:rsid w:val="003D6583"/>
    <w:rsid w:val="003D68B5"/>
    <w:rsid w:val="003D7C4B"/>
    <w:rsid w:val="003E14F8"/>
    <w:rsid w:val="003E16BE"/>
    <w:rsid w:val="003E215C"/>
    <w:rsid w:val="003E2E4A"/>
    <w:rsid w:val="003E2E87"/>
    <w:rsid w:val="003E3EB7"/>
    <w:rsid w:val="003E5780"/>
    <w:rsid w:val="003E7A32"/>
    <w:rsid w:val="003E7C27"/>
    <w:rsid w:val="003E7ECD"/>
    <w:rsid w:val="003F08A0"/>
    <w:rsid w:val="003F0966"/>
    <w:rsid w:val="003F1008"/>
    <w:rsid w:val="003F1124"/>
    <w:rsid w:val="003F11E0"/>
    <w:rsid w:val="003F1A03"/>
    <w:rsid w:val="003F21E1"/>
    <w:rsid w:val="003F2C04"/>
    <w:rsid w:val="003F39F5"/>
    <w:rsid w:val="003F51E9"/>
    <w:rsid w:val="003F5712"/>
    <w:rsid w:val="003F5B6D"/>
    <w:rsid w:val="003F7844"/>
    <w:rsid w:val="00400DEB"/>
    <w:rsid w:val="004015D9"/>
    <w:rsid w:val="00401855"/>
    <w:rsid w:val="00401880"/>
    <w:rsid w:val="004019E6"/>
    <w:rsid w:val="004036C4"/>
    <w:rsid w:val="00403AFD"/>
    <w:rsid w:val="00403B9B"/>
    <w:rsid w:val="00407049"/>
    <w:rsid w:val="0040741B"/>
    <w:rsid w:val="0040759B"/>
    <w:rsid w:val="00407796"/>
    <w:rsid w:val="004105D1"/>
    <w:rsid w:val="00411637"/>
    <w:rsid w:val="00411A17"/>
    <w:rsid w:val="0041450A"/>
    <w:rsid w:val="0041566D"/>
    <w:rsid w:val="00416859"/>
    <w:rsid w:val="004168D2"/>
    <w:rsid w:val="004177A7"/>
    <w:rsid w:val="00420701"/>
    <w:rsid w:val="00420E5B"/>
    <w:rsid w:val="00421961"/>
    <w:rsid w:val="00423538"/>
    <w:rsid w:val="00424B9F"/>
    <w:rsid w:val="00426E7A"/>
    <w:rsid w:val="00426F1F"/>
    <w:rsid w:val="0043223E"/>
    <w:rsid w:val="00432654"/>
    <w:rsid w:val="00432ED3"/>
    <w:rsid w:val="0043349B"/>
    <w:rsid w:val="00433E79"/>
    <w:rsid w:val="004346B1"/>
    <w:rsid w:val="004355E0"/>
    <w:rsid w:val="00436537"/>
    <w:rsid w:val="004366C3"/>
    <w:rsid w:val="00437295"/>
    <w:rsid w:val="00437774"/>
    <w:rsid w:val="0044028F"/>
    <w:rsid w:val="004421A4"/>
    <w:rsid w:val="00442DDE"/>
    <w:rsid w:val="004446E8"/>
    <w:rsid w:val="0044513F"/>
    <w:rsid w:val="00446CD9"/>
    <w:rsid w:val="00446DBD"/>
    <w:rsid w:val="00447A4A"/>
    <w:rsid w:val="00450326"/>
    <w:rsid w:val="00450759"/>
    <w:rsid w:val="004507A5"/>
    <w:rsid w:val="0045215F"/>
    <w:rsid w:val="0045441A"/>
    <w:rsid w:val="00454C0D"/>
    <w:rsid w:val="00454E20"/>
    <w:rsid w:val="00456629"/>
    <w:rsid w:val="004571FF"/>
    <w:rsid w:val="00457891"/>
    <w:rsid w:val="00457C85"/>
    <w:rsid w:val="00457EE3"/>
    <w:rsid w:val="004603B6"/>
    <w:rsid w:val="00460D8B"/>
    <w:rsid w:val="0046100D"/>
    <w:rsid w:val="00461A06"/>
    <w:rsid w:val="00462188"/>
    <w:rsid w:val="00462C50"/>
    <w:rsid w:val="00462C9F"/>
    <w:rsid w:val="00462D35"/>
    <w:rsid w:val="00462DC6"/>
    <w:rsid w:val="00463693"/>
    <w:rsid w:val="004644FC"/>
    <w:rsid w:val="00464BF9"/>
    <w:rsid w:val="004656FD"/>
    <w:rsid w:val="00465AE0"/>
    <w:rsid w:val="00465C8F"/>
    <w:rsid w:val="00465DD6"/>
    <w:rsid w:val="00467210"/>
    <w:rsid w:val="00467718"/>
    <w:rsid w:val="00470459"/>
    <w:rsid w:val="00471777"/>
    <w:rsid w:val="00473432"/>
    <w:rsid w:val="004745E6"/>
    <w:rsid w:val="00474C09"/>
    <w:rsid w:val="00474F36"/>
    <w:rsid w:val="00477373"/>
    <w:rsid w:val="00477EA3"/>
    <w:rsid w:val="00480303"/>
    <w:rsid w:val="00480550"/>
    <w:rsid w:val="004814BA"/>
    <w:rsid w:val="00482BA3"/>
    <w:rsid w:val="00483AFF"/>
    <w:rsid w:val="00484D8C"/>
    <w:rsid w:val="00484DBF"/>
    <w:rsid w:val="00485492"/>
    <w:rsid w:val="00485614"/>
    <w:rsid w:val="004862A9"/>
    <w:rsid w:val="00486CD7"/>
    <w:rsid w:val="00486EB1"/>
    <w:rsid w:val="00487914"/>
    <w:rsid w:val="00490813"/>
    <w:rsid w:val="00490E2A"/>
    <w:rsid w:val="00493F5A"/>
    <w:rsid w:val="00494C2D"/>
    <w:rsid w:val="00495283"/>
    <w:rsid w:val="00495410"/>
    <w:rsid w:val="0049565B"/>
    <w:rsid w:val="004960D4"/>
    <w:rsid w:val="004964A5"/>
    <w:rsid w:val="00497978"/>
    <w:rsid w:val="004A0703"/>
    <w:rsid w:val="004A10EC"/>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758"/>
    <w:rsid w:val="004B5CDE"/>
    <w:rsid w:val="004B649E"/>
    <w:rsid w:val="004B692E"/>
    <w:rsid w:val="004B7849"/>
    <w:rsid w:val="004C0453"/>
    <w:rsid w:val="004C206C"/>
    <w:rsid w:val="004C2EF6"/>
    <w:rsid w:val="004C37A3"/>
    <w:rsid w:val="004C3944"/>
    <w:rsid w:val="004C4E76"/>
    <w:rsid w:val="004C56B5"/>
    <w:rsid w:val="004C654E"/>
    <w:rsid w:val="004C7A01"/>
    <w:rsid w:val="004C7AE9"/>
    <w:rsid w:val="004D1204"/>
    <w:rsid w:val="004D162C"/>
    <w:rsid w:val="004D1647"/>
    <w:rsid w:val="004D19E1"/>
    <w:rsid w:val="004D3578"/>
    <w:rsid w:val="004D380D"/>
    <w:rsid w:val="004D3B41"/>
    <w:rsid w:val="004D4144"/>
    <w:rsid w:val="004D468E"/>
    <w:rsid w:val="004D4F73"/>
    <w:rsid w:val="004D599A"/>
    <w:rsid w:val="004D6880"/>
    <w:rsid w:val="004D717A"/>
    <w:rsid w:val="004D724E"/>
    <w:rsid w:val="004E0793"/>
    <w:rsid w:val="004E0847"/>
    <w:rsid w:val="004E1034"/>
    <w:rsid w:val="004E213A"/>
    <w:rsid w:val="004E268E"/>
    <w:rsid w:val="004E2FA7"/>
    <w:rsid w:val="004E3504"/>
    <w:rsid w:val="004E353D"/>
    <w:rsid w:val="004E44AA"/>
    <w:rsid w:val="004E4813"/>
    <w:rsid w:val="004E57BE"/>
    <w:rsid w:val="004E58B1"/>
    <w:rsid w:val="004E7A48"/>
    <w:rsid w:val="004F09A8"/>
    <w:rsid w:val="004F0A14"/>
    <w:rsid w:val="004F1843"/>
    <w:rsid w:val="004F1B20"/>
    <w:rsid w:val="004F2CEF"/>
    <w:rsid w:val="004F3779"/>
    <w:rsid w:val="004F4CF7"/>
    <w:rsid w:val="004F50FB"/>
    <w:rsid w:val="004F52E6"/>
    <w:rsid w:val="004F536A"/>
    <w:rsid w:val="004F64A3"/>
    <w:rsid w:val="004F71D1"/>
    <w:rsid w:val="005020E7"/>
    <w:rsid w:val="00502710"/>
    <w:rsid w:val="0050272F"/>
    <w:rsid w:val="00502ACC"/>
    <w:rsid w:val="00502AD9"/>
    <w:rsid w:val="00502B46"/>
    <w:rsid w:val="00503171"/>
    <w:rsid w:val="00504DC1"/>
    <w:rsid w:val="00506D3E"/>
    <w:rsid w:val="005100CC"/>
    <w:rsid w:val="0051014B"/>
    <w:rsid w:val="005104C3"/>
    <w:rsid w:val="005109ED"/>
    <w:rsid w:val="005113EB"/>
    <w:rsid w:val="0051140A"/>
    <w:rsid w:val="0051206A"/>
    <w:rsid w:val="00512309"/>
    <w:rsid w:val="00512CFF"/>
    <w:rsid w:val="00513532"/>
    <w:rsid w:val="00513CC5"/>
    <w:rsid w:val="00514482"/>
    <w:rsid w:val="0051454A"/>
    <w:rsid w:val="00515AB8"/>
    <w:rsid w:val="0052012A"/>
    <w:rsid w:val="00520A53"/>
    <w:rsid w:val="00522C51"/>
    <w:rsid w:val="00524514"/>
    <w:rsid w:val="00524C9F"/>
    <w:rsid w:val="00526054"/>
    <w:rsid w:val="00526E01"/>
    <w:rsid w:val="00527210"/>
    <w:rsid w:val="00530762"/>
    <w:rsid w:val="00531999"/>
    <w:rsid w:val="00531E48"/>
    <w:rsid w:val="005323EE"/>
    <w:rsid w:val="00533141"/>
    <w:rsid w:val="00534771"/>
    <w:rsid w:val="00534DA0"/>
    <w:rsid w:val="0053699E"/>
    <w:rsid w:val="0053714E"/>
    <w:rsid w:val="00537356"/>
    <w:rsid w:val="005411E7"/>
    <w:rsid w:val="00543E6C"/>
    <w:rsid w:val="00544C34"/>
    <w:rsid w:val="00544ECE"/>
    <w:rsid w:val="00546A7F"/>
    <w:rsid w:val="00550510"/>
    <w:rsid w:val="00552573"/>
    <w:rsid w:val="005536AB"/>
    <w:rsid w:val="00553AFC"/>
    <w:rsid w:val="00555960"/>
    <w:rsid w:val="00556793"/>
    <w:rsid w:val="00556CCA"/>
    <w:rsid w:val="00557884"/>
    <w:rsid w:val="00560E00"/>
    <w:rsid w:val="00560EF9"/>
    <w:rsid w:val="0056341C"/>
    <w:rsid w:val="00563647"/>
    <w:rsid w:val="005642FE"/>
    <w:rsid w:val="005643C4"/>
    <w:rsid w:val="00564FE6"/>
    <w:rsid w:val="00565087"/>
    <w:rsid w:val="0056573F"/>
    <w:rsid w:val="00566445"/>
    <w:rsid w:val="00566D2C"/>
    <w:rsid w:val="00567C0C"/>
    <w:rsid w:val="00570503"/>
    <w:rsid w:val="00571EB2"/>
    <w:rsid w:val="00572ADE"/>
    <w:rsid w:val="005731F4"/>
    <w:rsid w:val="00573616"/>
    <w:rsid w:val="005751B1"/>
    <w:rsid w:val="005759A2"/>
    <w:rsid w:val="00575B02"/>
    <w:rsid w:val="00575C21"/>
    <w:rsid w:val="00576820"/>
    <w:rsid w:val="0058094E"/>
    <w:rsid w:val="0058519B"/>
    <w:rsid w:val="0058588B"/>
    <w:rsid w:val="00585FBE"/>
    <w:rsid w:val="00586DC7"/>
    <w:rsid w:val="00586F17"/>
    <w:rsid w:val="0059017B"/>
    <w:rsid w:val="0059146F"/>
    <w:rsid w:val="00591568"/>
    <w:rsid w:val="00592B81"/>
    <w:rsid w:val="00593573"/>
    <w:rsid w:val="00593957"/>
    <w:rsid w:val="0059455D"/>
    <w:rsid w:val="00594846"/>
    <w:rsid w:val="005950E0"/>
    <w:rsid w:val="00596454"/>
    <w:rsid w:val="00596A09"/>
    <w:rsid w:val="00597653"/>
    <w:rsid w:val="005A0389"/>
    <w:rsid w:val="005A0880"/>
    <w:rsid w:val="005A1A31"/>
    <w:rsid w:val="005A1D77"/>
    <w:rsid w:val="005A3223"/>
    <w:rsid w:val="005A3738"/>
    <w:rsid w:val="005A3AF8"/>
    <w:rsid w:val="005A3B72"/>
    <w:rsid w:val="005A669D"/>
    <w:rsid w:val="005B01C6"/>
    <w:rsid w:val="005B021A"/>
    <w:rsid w:val="005B0915"/>
    <w:rsid w:val="005B0D19"/>
    <w:rsid w:val="005B1232"/>
    <w:rsid w:val="005B1AEE"/>
    <w:rsid w:val="005B1D3C"/>
    <w:rsid w:val="005B2437"/>
    <w:rsid w:val="005B34D8"/>
    <w:rsid w:val="005B4DEE"/>
    <w:rsid w:val="005B5E1D"/>
    <w:rsid w:val="005B641A"/>
    <w:rsid w:val="005B6619"/>
    <w:rsid w:val="005B6646"/>
    <w:rsid w:val="005C1021"/>
    <w:rsid w:val="005C1332"/>
    <w:rsid w:val="005C143A"/>
    <w:rsid w:val="005C16A8"/>
    <w:rsid w:val="005C5D69"/>
    <w:rsid w:val="005C62C4"/>
    <w:rsid w:val="005C643E"/>
    <w:rsid w:val="005C7846"/>
    <w:rsid w:val="005C7B8F"/>
    <w:rsid w:val="005D1461"/>
    <w:rsid w:val="005D53D9"/>
    <w:rsid w:val="005D6283"/>
    <w:rsid w:val="005D74F9"/>
    <w:rsid w:val="005E1C7A"/>
    <w:rsid w:val="005E34D3"/>
    <w:rsid w:val="005E3D0F"/>
    <w:rsid w:val="005E3EA9"/>
    <w:rsid w:val="005E42F1"/>
    <w:rsid w:val="005E431B"/>
    <w:rsid w:val="005E4C1A"/>
    <w:rsid w:val="005E55EE"/>
    <w:rsid w:val="005E59C1"/>
    <w:rsid w:val="005E688A"/>
    <w:rsid w:val="005E6FEE"/>
    <w:rsid w:val="005E7E18"/>
    <w:rsid w:val="005F10C3"/>
    <w:rsid w:val="005F11C7"/>
    <w:rsid w:val="005F11E0"/>
    <w:rsid w:val="005F191C"/>
    <w:rsid w:val="005F2019"/>
    <w:rsid w:val="005F2419"/>
    <w:rsid w:val="005F4A0C"/>
    <w:rsid w:val="005F4D98"/>
    <w:rsid w:val="005F5110"/>
    <w:rsid w:val="005F71B4"/>
    <w:rsid w:val="006025D4"/>
    <w:rsid w:val="00603086"/>
    <w:rsid w:val="00603ABD"/>
    <w:rsid w:val="00604016"/>
    <w:rsid w:val="006042FA"/>
    <w:rsid w:val="00604618"/>
    <w:rsid w:val="00604791"/>
    <w:rsid w:val="006051CC"/>
    <w:rsid w:val="00606A9C"/>
    <w:rsid w:val="00606D6C"/>
    <w:rsid w:val="0061081F"/>
    <w:rsid w:val="00611566"/>
    <w:rsid w:val="006142C4"/>
    <w:rsid w:val="0061437C"/>
    <w:rsid w:val="0061490D"/>
    <w:rsid w:val="006153CE"/>
    <w:rsid w:val="00615641"/>
    <w:rsid w:val="006158C6"/>
    <w:rsid w:val="00615CC3"/>
    <w:rsid w:val="0061728F"/>
    <w:rsid w:val="00617799"/>
    <w:rsid w:val="006177C5"/>
    <w:rsid w:val="00617C52"/>
    <w:rsid w:val="0062034B"/>
    <w:rsid w:val="006204D3"/>
    <w:rsid w:val="006213D3"/>
    <w:rsid w:val="00622E1A"/>
    <w:rsid w:val="0062317B"/>
    <w:rsid w:val="00623598"/>
    <w:rsid w:val="00623DB3"/>
    <w:rsid w:val="006251CE"/>
    <w:rsid w:val="006306BB"/>
    <w:rsid w:val="006316E1"/>
    <w:rsid w:val="00631B89"/>
    <w:rsid w:val="00631BA9"/>
    <w:rsid w:val="00632436"/>
    <w:rsid w:val="006349ED"/>
    <w:rsid w:val="00634CE1"/>
    <w:rsid w:val="00636178"/>
    <w:rsid w:val="00636AC5"/>
    <w:rsid w:val="00636E70"/>
    <w:rsid w:val="00636EE6"/>
    <w:rsid w:val="00637E7A"/>
    <w:rsid w:val="006414E1"/>
    <w:rsid w:val="00641876"/>
    <w:rsid w:val="00642ACA"/>
    <w:rsid w:val="00642D01"/>
    <w:rsid w:val="00643E3B"/>
    <w:rsid w:val="0064442E"/>
    <w:rsid w:val="0064471B"/>
    <w:rsid w:val="0064548A"/>
    <w:rsid w:val="0064557C"/>
    <w:rsid w:val="0064589C"/>
    <w:rsid w:val="006469B7"/>
    <w:rsid w:val="00646C53"/>
    <w:rsid w:val="00646D77"/>
    <w:rsid w:val="006471A3"/>
    <w:rsid w:val="006508FC"/>
    <w:rsid w:val="00650D53"/>
    <w:rsid w:val="00651331"/>
    <w:rsid w:val="00651AAB"/>
    <w:rsid w:val="00651F94"/>
    <w:rsid w:val="006530AA"/>
    <w:rsid w:val="00653B5F"/>
    <w:rsid w:val="00654572"/>
    <w:rsid w:val="006553C6"/>
    <w:rsid w:val="00656467"/>
    <w:rsid w:val="006567F6"/>
    <w:rsid w:val="00656D67"/>
    <w:rsid w:val="006615B7"/>
    <w:rsid w:val="0066484B"/>
    <w:rsid w:val="00664E06"/>
    <w:rsid w:val="00666915"/>
    <w:rsid w:val="00666A58"/>
    <w:rsid w:val="00666C06"/>
    <w:rsid w:val="00666CD2"/>
    <w:rsid w:val="00666F47"/>
    <w:rsid w:val="00667468"/>
    <w:rsid w:val="00667667"/>
    <w:rsid w:val="00670F0D"/>
    <w:rsid w:val="00671901"/>
    <w:rsid w:val="00671FB9"/>
    <w:rsid w:val="00672012"/>
    <w:rsid w:val="00672141"/>
    <w:rsid w:val="00672469"/>
    <w:rsid w:val="00672C5E"/>
    <w:rsid w:val="0067441F"/>
    <w:rsid w:val="00674CC8"/>
    <w:rsid w:val="0067794B"/>
    <w:rsid w:val="006817F7"/>
    <w:rsid w:val="00681D34"/>
    <w:rsid w:val="00682281"/>
    <w:rsid w:val="006823C1"/>
    <w:rsid w:val="00683C17"/>
    <w:rsid w:val="00684AB0"/>
    <w:rsid w:val="00685083"/>
    <w:rsid w:val="006859FC"/>
    <w:rsid w:val="006860E1"/>
    <w:rsid w:val="00686286"/>
    <w:rsid w:val="006863A7"/>
    <w:rsid w:val="00687313"/>
    <w:rsid w:val="0069033E"/>
    <w:rsid w:val="00690975"/>
    <w:rsid w:val="00690AF0"/>
    <w:rsid w:val="00690FBE"/>
    <w:rsid w:val="0069274F"/>
    <w:rsid w:val="00692B03"/>
    <w:rsid w:val="0069373E"/>
    <w:rsid w:val="00693A52"/>
    <w:rsid w:val="00695A29"/>
    <w:rsid w:val="00696D6B"/>
    <w:rsid w:val="00697279"/>
    <w:rsid w:val="006978CD"/>
    <w:rsid w:val="006A04E4"/>
    <w:rsid w:val="006A0EEC"/>
    <w:rsid w:val="006A119F"/>
    <w:rsid w:val="006A1637"/>
    <w:rsid w:val="006A18B1"/>
    <w:rsid w:val="006A364A"/>
    <w:rsid w:val="006A43F7"/>
    <w:rsid w:val="006A4661"/>
    <w:rsid w:val="006A4C96"/>
    <w:rsid w:val="006A50DB"/>
    <w:rsid w:val="006A543A"/>
    <w:rsid w:val="006A54D5"/>
    <w:rsid w:val="006A5590"/>
    <w:rsid w:val="006A60A8"/>
    <w:rsid w:val="006A7A67"/>
    <w:rsid w:val="006A7E7F"/>
    <w:rsid w:val="006B09B1"/>
    <w:rsid w:val="006B0DFD"/>
    <w:rsid w:val="006B1604"/>
    <w:rsid w:val="006B163E"/>
    <w:rsid w:val="006B220F"/>
    <w:rsid w:val="006B2381"/>
    <w:rsid w:val="006B3C66"/>
    <w:rsid w:val="006B4328"/>
    <w:rsid w:val="006B4D94"/>
    <w:rsid w:val="006B557A"/>
    <w:rsid w:val="006B5933"/>
    <w:rsid w:val="006B5A23"/>
    <w:rsid w:val="006B7A4F"/>
    <w:rsid w:val="006C1498"/>
    <w:rsid w:val="006C14E1"/>
    <w:rsid w:val="006C1556"/>
    <w:rsid w:val="006C1888"/>
    <w:rsid w:val="006C3245"/>
    <w:rsid w:val="006C3775"/>
    <w:rsid w:val="006C502D"/>
    <w:rsid w:val="006C6408"/>
    <w:rsid w:val="006C698B"/>
    <w:rsid w:val="006C6AD9"/>
    <w:rsid w:val="006C7A66"/>
    <w:rsid w:val="006C7E8B"/>
    <w:rsid w:val="006D04FE"/>
    <w:rsid w:val="006D1699"/>
    <w:rsid w:val="006D183B"/>
    <w:rsid w:val="006D1B5F"/>
    <w:rsid w:val="006D1E24"/>
    <w:rsid w:val="006D231C"/>
    <w:rsid w:val="006D333D"/>
    <w:rsid w:val="006D3A4B"/>
    <w:rsid w:val="006D3B12"/>
    <w:rsid w:val="006D41E0"/>
    <w:rsid w:val="006D6322"/>
    <w:rsid w:val="006D679C"/>
    <w:rsid w:val="006D7817"/>
    <w:rsid w:val="006D7D23"/>
    <w:rsid w:val="006D7FFC"/>
    <w:rsid w:val="006E0599"/>
    <w:rsid w:val="006E2717"/>
    <w:rsid w:val="006E3314"/>
    <w:rsid w:val="006E44CE"/>
    <w:rsid w:val="006E465C"/>
    <w:rsid w:val="006E4D41"/>
    <w:rsid w:val="006E4D6B"/>
    <w:rsid w:val="006E4E6A"/>
    <w:rsid w:val="006E6C00"/>
    <w:rsid w:val="006E71D5"/>
    <w:rsid w:val="006E73C6"/>
    <w:rsid w:val="006E7EC2"/>
    <w:rsid w:val="006E7F54"/>
    <w:rsid w:val="006F0C9A"/>
    <w:rsid w:val="006F13B1"/>
    <w:rsid w:val="006F1539"/>
    <w:rsid w:val="006F1FA3"/>
    <w:rsid w:val="006F212F"/>
    <w:rsid w:val="006F2E59"/>
    <w:rsid w:val="006F35FD"/>
    <w:rsid w:val="006F44D2"/>
    <w:rsid w:val="006F4FC0"/>
    <w:rsid w:val="006F5FB8"/>
    <w:rsid w:val="006F75F0"/>
    <w:rsid w:val="006F7653"/>
    <w:rsid w:val="007001B1"/>
    <w:rsid w:val="007004C2"/>
    <w:rsid w:val="00700884"/>
    <w:rsid w:val="00701BAD"/>
    <w:rsid w:val="0070298D"/>
    <w:rsid w:val="00704F55"/>
    <w:rsid w:val="0070638F"/>
    <w:rsid w:val="00711574"/>
    <w:rsid w:val="0071199A"/>
    <w:rsid w:val="00711CED"/>
    <w:rsid w:val="00711F70"/>
    <w:rsid w:val="0071456B"/>
    <w:rsid w:val="007146E1"/>
    <w:rsid w:val="007149BF"/>
    <w:rsid w:val="00715126"/>
    <w:rsid w:val="007151AC"/>
    <w:rsid w:val="007151EC"/>
    <w:rsid w:val="00716D58"/>
    <w:rsid w:val="007179A7"/>
    <w:rsid w:val="00720340"/>
    <w:rsid w:val="00721362"/>
    <w:rsid w:val="00721997"/>
    <w:rsid w:val="00721A75"/>
    <w:rsid w:val="00722574"/>
    <w:rsid w:val="00725A9B"/>
    <w:rsid w:val="00726D2B"/>
    <w:rsid w:val="00727131"/>
    <w:rsid w:val="007306AA"/>
    <w:rsid w:val="007325B2"/>
    <w:rsid w:val="007325F8"/>
    <w:rsid w:val="007331A2"/>
    <w:rsid w:val="0073376E"/>
    <w:rsid w:val="00733CEC"/>
    <w:rsid w:val="00733E14"/>
    <w:rsid w:val="00733F2B"/>
    <w:rsid w:val="00733F5C"/>
    <w:rsid w:val="00734A5B"/>
    <w:rsid w:val="0073670E"/>
    <w:rsid w:val="00737456"/>
    <w:rsid w:val="00741663"/>
    <w:rsid w:val="00742247"/>
    <w:rsid w:val="00742A25"/>
    <w:rsid w:val="00743560"/>
    <w:rsid w:val="00744742"/>
    <w:rsid w:val="00744E76"/>
    <w:rsid w:val="007452AF"/>
    <w:rsid w:val="00746CDA"/>
    <w:rsid w:val="00747169"/>
    <w:rsid w:val="00747986"/>
    <w:rsid w:val="007501B4"/>
    <w:rsid w:val="00750722"/>
    <w:rsid w:val="0075088D"/>
    <w:rsid w:val="007511B4"/>
    <w:rsid w:val="00751B1A"/>
    <w:rsid w:val="00751E96"/>
    <w:rsid w:val="00752479"/>
    <w:rsid w:val="00753EC5"/>
    <w:rsid w:val="007549E8"/>
    <w:rsid w:val="00755817"/>
    <w:rsid w:val="0075589F"/>
    <w:rsid w:val="00756135"/>
    <w:rsid w:val="007567C2"/>
    <w:rsid w:val="00756843"/>
    <w:rsid w:val="00757D40"/>
    <w:rsid w:val="00761EE1"/>
    <w:rsid w:val="0076201F"/>
    <w:rsid w:val="0076250D"/>
    <w:rsid w:val="00763B42"/>
    <w:rsid w:val="007646F4"/>
    <w:rsid w:val="00765BA8"/>
    <w:rsid w:val="00765E5A"/>
    <w:rsid w:val="00766207"/>
    <w:rsid w:val="007709F9"/>
    <w:rsid w:val="00770BD8"/>
    <w:rsid w:val="00770CBD"/>
    <w:rsid w:val="00772865"/>
    <w:rsid w:val="00772E0E"/>
    <w:rsid w:val="00775806"/>
    <w:rsid w:val="00776187"/>
    <w:rsid w:val="007809CB"/>
    <w:rsid w:val="00781F0F"/>
    <w:rsid w:val="00783DFD"/>
    <w:rsid w:val="00787213"/>
    <w:rsid w:val="0078727C"/>
    <w:rsid w:val="00787304"/>
    <w:rsid w:val="007877A5"/>
    <w:rsid w:val="00787DB8"/>
    <w:rsid w:val="007905DB"/>
    <w:rsid w:val="00790C87"/>
    <w:rsid w:val="00790D4C"/>
    <w:rsid w:val="007934C8"/>
    <w:rsid w:val="007938C5"/>
    <w:rsid w:val="00793D3A"/>
    <w:rsid w:val="007940A9"/>
    <w:rsid w:val="007946CA"/>
    <w:rsid w:val="0079584B"/>
    <w:rsid w:val="00796008"/>
    <w:rsid w:val="00796D27"/>
    <w:rsid w:val="0079775E"/>
    <w:rsid w:val="007A16DF"/>
    <w:rsid w:val="007A1A15"/>
    <w:rsid w:val="007A1C1A"/>
    <w:rsid w:val="007A30B0"/>
    <w:rsid w:val="007A4485"/>
    <w:rsid w:val="007A4A84"/>
    <w:rsid w:val="007A4B1A"/>
    <w:rsid w:val="007A5B33"/>
    <w:rsid w:val="007A5E72"/>
    <w:rsid w:val="007A60FE"/>
    <w:rsid w:val="007A6B36"/>
    <w:rsid w:val="007A6B98"/>
    <w:rsid w:val="007A6F2F"/>
    <w:rsid w:val="007A7049"/>
    <w:rsid w:val="007B19D4"/>
    <w:rsid w:val="007B2C0A"/>
    <w:rsid w:val="007B44AB"/>
    <w:rsid w:val="007B5540"/>
    <w:rsid w:val="007B5FAF"/>
    <w:rsid w:val="007B61E7"/>
    <w:rsid w:val="007B682E"/>
    <w:rsid w:val="007B68B7"/>
    <w:rsid w:val="007B6B71"/>
    <w:rsid w:val="007B720E"/>
    <w:rsid w:val="007B725E"/>
    <w:rsid w:val="007B7782"/>
    <w:rsid w:val="007C095F"/>
    <w:rsid w:val="007C2618"/>
    <w:rsid w:val="007C3C1C"/>
    <w:rsid w:val="007C5546"/>
    <w:rsid w:val="007D0497"/>
    <w:rsid w:val="007D13D0"/>
    <w:rsid w:val="007D2AB0"/>
    <w:rsid w:val="007D392F"/>
    <w:rsid w:val="007D3F17"/>
    <w:rsid w:val="007D4384"/>
    <w:rsid w:val="007D49F1"/>
    <w:rsid w:val="007D4A9A"/>
    <w:rsid w:val="007D507F"/>
    <w:rsid w:val="007D56F6"/>
    <w:rsid w:val="007D6785"/>
    <w:rsid w:val="007D6F9E"/>
    <w:rsid w:val="007D7443"/>
    <w:rsid w:val="007D7836"/>
    <w:rsid w:val="007D7863"/>
    <w:rsid w:val="007E0300"/>
    <w:rsid w:val="007E0332"/>
    <w:rsid w:val="007E08DE"/>
    <w:rsid w:val="007E2191"/>
    <w:rsid w:val="007E2DDF"/>
    <w:rsid w:val="007E3FBF"/>
    <w:rsid w:val="007E455A"/>
    <w:rsid w:val="007E501C"/>
    <w:rsid w:val="007E50D5"/>
    <w:rsid w:val="007E5A87"/>
    <w:rsid w:val="007E6588"/>
    <w:rsid w:val="007E7C76"/>
    <w:rsid w:val="007F00DF"/>
    <w:rsid w:val="007F0F51"/>
    <w:rsid w:val="007F20B9"/>
    <w:rsid w:val="007F2205"/>
    <w:rsid w:val="007F2799"/>
    <w:rsid w:val="007F2D4A"/>
    <w:rsid w:val="007F364C"/>
    <w:rsid w:val="007F440C"/>
    <w:rsid w:val="007F5CAF"/>
    <w:rsid w:val="007F6A91"/>
    <w:rsid w:val="007F6D22"/>
    <w:rsid w:val="007F7263"/>
    <w:rsid w:val="007F72DF"/>
    <w:rsid w:val="007F7899"/>
    <w:rsid w:val="007F7D2E"/>
    <w:rsid w:val="007F7E05"/>
    <w:rsid w:val="00800398"/>
    <w:rsid w:val="0080042F"/>
    <w:rsid w:val="008008D9"/>
    <w:rsid w:val="00800AB6"/>
    <w:rsid w:val="008019F1"/>
    <w:rsid w:val="00801CA7"/>
    <w:rsid w:val="008028A4"/>
    <w:rsid w:val="00802B79"/>
    <w:rsid w:val="00803FFD"/>
    <w:rsid w:val="008069E1"/>
    <w:rsid w:val="008108D0"/>
    <w:rsid w:val="00811071"/>
    <w:rsid w:val="00811FF0"/>
    <w:rsid w:val="00813524"/>
    <w:rsid w:val="00813CDA"/>
    <w:rsid w:val="0081452D"/>
    <w:rsid w:val="0081477F"/>
    <w:rsid w:val="0081560B"/>
    <w:rsid w:val="00815E73"/>
    <w:rsid w:val="00816014"/>
    <w:rsid w:val="00816615"/>
    <w:rsid w:val="00816EB6"/>
    <w:rsid w:val="008175F1"/>
    <w:rsid w:val="008175F5"/>
    <w:rsid w:val="008176B8"/>
    <w:rsid w:val="00820028"/>
    <w:rsid w:val="00820849"/>
    <w:rsid w:val="00821512"/>
    <w:rsid w:val="008218C2"/>
    <w:rsid w:val="00824397"/>
    <w:rsid w:val="00824626"/>
    <w:rsid w:val="00825013"/>
    <w:rsid w:val="0082528E"/>
    <w:rsid w:val="008255FC"/>
    <w:rsid w:val="00826171"/>
    <w:rsid w:val="00830656"/>
    <w:rsid w:val="00833612"/>
    <w:rsid w:val="008339E2"/>
    <w:rsid w:val="008340CB"/>
    <w:rsid w:val="00834649"/>
    <w:rsid w:val="00834EDF"/>
    <w:rsid w:val="0083520E"/>
    <w:rsid w:val="00836413"/>
    <w:rsid w:val="008376A5"/>
    <w:rsid w:val="008401E2"/>
    <w:rsid w:val="0084222D"/>
    <w:rsid w:val="0084303F"/>
    <w:rsid w:val="008430A2"/>
    <w:rsid w:val="00843AA9"/>
    <w:rsid w:val="00845057"/>
    <w:rsid w:val="008451FD"/>
    <w:rsid w:val="00845474"/>
    <w:rsid w:val="008458F7"/>
    <w:rsid w:val="00845F98"/>
    <w:rsid w:val="00845FBD"/>
    <w:rsid w:val="00846E07"/>
    <w:rsid w:val="00846E32"/>
    <w:rsid w:val="00850181"/>
    <w:rsid w:val="0085091B"/>
    <w:rsid w:val="00851384"/>
    <w:rsid w:val="00852A5B"/>
    <w:rsid w:val="00852D39"/>
    <w:rsid w:val="00854C37"/>
    <w:rsid w:val="00854F6B"/>
    <w:rsid w:val="0085513B"/>
    <w:rsid w:val="00855F2F"/>
    <w:rsid w:val="00855FE1"/>
    <w:rsid w:val="0085673A"/>
    <w:rsid w:val="008567BA"/>
    <w:rsid w:val="0085724C"/>
    <w:rsid w:val="008572DC"/>
    <w:rsid w:val="008616F7"/>
    <w:rsid w:val="00862A45"/>
    <w:rsid w:val="00863765"/>
    <w:rsid w:val="00864505"/>
    <w:rsid w:val="00865CC3"/>
    <w:rsid w:val="00866280"/>
    <w:rsid w:val="00866E76"/>
    <w:rsid w:val="00866F16"/>
    <w:rsid w:val="008676F3"/>
    <w:rsid w:val="0086781B"/>
    <w:rsid w:val="0086799C"/>
    <w:rsid w:val="00870AEC"/>
    <w:rsid w:val="00872097"/>
    <w:rsid w:val="00872227"/>
    <w:rsid w:val="008723C2"/>
    <w:rsid w:val="00872D9F"/>
    <w:rsid w:val="00875A5F"/>
    <w:rsid w:val="00875BEE"/>
    <w:rsid w:val="008768CA"/>
    <w:rsid w:val="00876971"/>
    <w:rsid w:val="0087767E"/>
    <w:rsid w:val="00877813"/>
    <w:rsid w:val="00880559"/>
    <w:rsid w:val="008822AF"/>
    <w:rsid w:val="008835E9"/>
    <w:rsid w:val="00883F19"/>
    <w:rsid w:val="00884465"/>
    <w:rsid w:val="00886769"/>
    <w:rsid w:val="00886D6C"/>
    <w:rsid w:val="0088714F"/>
    <w:rsid w:val="008871F2"/>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74B3"/>
    <w:rsid w:val="008B1D63"/>
    <w:rsid w:val="008B3435"/>
    <w:rsid w:val="008B46CA"/>
    <w:rsid w:val="008B56D0"/>
    <w:rsid w:val="008B5ABA"/>
    <w:rsid w:val="008B69C3"/>
    <w:rsid w:val="008B6A54"/>
    <w:rsid w:val="008B7079"/>
    <w:rsid w:val="008B70F9"/>
    <w:rsid w:val="008B7C9D"/>
    <w:rsid w:val="008C0D54"/>
    <w:rsid w:val="008C1943"/>
    <w:rsid w:val="008C1FEA"/>
    <w:rsid w:val="008C2DF3"/>
    <w:rsid w:val="008C2F7B"/>
    <w:rsid w:val="008C3829"/>
    <w:rsid w:val="008C4AA4"/>
    <w:rsid w:val="008C4B29"/>
    <w:rsid w:val="008C4CE8"/>
    <w:rsid w:val="008C5127"/>
    <w:rsid w:val="008C5E21"/>
    <w:rsid w:val="008C60BD"/>
    <w:rsid w:val="008C6C33"/>
    <w:rsid w:val="008D2168"/>
    <w:rsid w:val="008D383F"/>
    <w:rsid w:val="008D4134"/>
    <w:rsid w:val="008D46E4"/>
    <w:rsid w:val="008D575F"/>
    <w:rsid w:val="008D600F"/>
    <w:rsid w:val="008E0A6D"/>
    <w:rsid w:val="008E0D52"/>
    <w:rsid w:val="008E32C1"/>
    <w:rsid w:val="008E4253"/>
    <w:rsid w:val="008E458D"/>
    <w:rsid w:val="008E48A9"/>
    <w:rsid w:val="008E5ADC"/>
    <w:rsid w:val="008E5F5E"/>
    <w:rsid w:val="008F0046"/>
    <w:rsid w:val="008F13A1"/>
    <w:rsid w:val="008F1C1B"/>
    <w:rsid w:val="008F1F4E"/>
    <w:rsid w:val="008F1FDD"/>
    <w:rsid w:val="008F4702"/>
    <w:rsid w:val="008F5E56"/>
    <w:rsid w:val="008F6683"/>
    <w:rsid w:val="008F7AE8"/>
    <w:rsid w:val="008F7BC2"/>
    <w:rsid w:val="008F7C0D"/>
    <w:rsid w:val="009002CF"/>
    <w:rsid w:val="009004C7"/>
    <w:rsid w:val="00900782"/>
    <w:rsid w:val="009008E1"/>
    <w:rsid w:val="00902053"/>
    <w:rsid w:val="009020B6"/>
    <w:rsid w:val="00902610"/>
    <w:rsid w:val="0090271F"/>
    <w:rsid w:val="009030C5"/>
    <w:rsid w:val="00904A71"/>
    <w:rsid w:val="00907953"/>
    <w:rsid w:val="00910049"/>
    <w:rsid w:val="009114A2"/>
    <w:rsid w:val="0091160B"/>
    <w:rsid w:val="00911692"/>
    <w:rsid w:val="009117F3"/>
    <w:rsid w:val="009145D4"/>
    <w:rsid w:val="00915010"/>
    <w:rsid w:val="009163CE"/>
    <w:rsid w:val="0091774A"/>
    <w:rsid w:val="00917D83"/>
    <w:rsid w:val="00920338"/>
    <w:rsid w:val="0092054B"/>
    <w:rsid w:val="00920996"/>
    <w:rsid w:val="00922E52"/>
    <w:rsid w:val="00923DB8"/>
    <w:rsid w:val="00924A63"/>
    <w:rsid w:val="00925F10"/>
    <w:rsid w:val="009265A4"/>
    <w:rsid w:val="009266C5"/>
    <w:rsid w:val="00926BF6"/>
    <w:rsid w:val="00927399"/>
    <w:rsid w:val="0093125F"/>
    <w:rsid w:val="00931CCD"/>
    <w:rsid w:val="00932497"/>
    <w:rsid w:val="00933C98"/>
    <w:rsid w:val="0093545F"/>
    <w:rsid w:val="00935903"/>
    <w:rsid w:val="00936A42"/>
    <w:rsid w:val="00937449"/>
    <w:rsid w:val="009408C4"/>
    <w:rsid w:val="009416FF"/>
    <w:rsid w:val="00941CB2"/>
    <w:rsid w:val="00941CD5"/>
    <w:rsid w:val="009420E9"/>
    <w:rsid w:val="00942588"/>
    <w:rsid w:val="00942EC2"/>
    <w:rsid w:val="009439C1"/>
    <w:rsid w:val="009456C7"/>
    <w:rsid w:val="009458C7"/>
    <w:rsid w:val="00945F40"/>
    <w:rsid w:val="009461CA"/>
    <w:rsid w:val="00946241"/>
    <w:rsid w:val="0094628E"/>
    <w:rsid w:val="009467FF"/>
    <w:rsid w:val="009471FD"/>
    <w:rsid w:val="00947224"/>
    <w:rsid w:val="0094767F"/>
    <w:rsid w:val="00950048"/>
    <w:rsid w:val="0095007B"/>
    <w:rsid w:val="0095208E"/>
    <w:rsid w:val="009525C1"/>
    <w:rsid w:val="00952B52"/>
    <w:rsid w:val="0095336C"/>
    <w:rsid w:val="00953F9F"/>
    <w:rsid w:val="00954F6C"/>
    <w:rsid w:val="009551C8"/>
    <w:rsid w:val="00955F99"/>
    <w:rsid w:val="009561FE"/>
    <w:rsid w:val="0095648B"/>
    <w:rsid w:val="0095655E"/>
    <w:rsid w:val="00956776"/>
    <w:rsid w:val="00960B82"/>
    <w:rsid w:val="0096171E"/>
    <w:rsid w:val="00961B32"/>
    <w:rsid w:val="0096213A"/>
    <w:rsid w:val="00962FBF"/>
    <w:rsid w:val="00963D86"/>
    <w:rsid w:val="0096490A"/>
    <w:rsid w:val="0096524D"/>
    <w:rsid w:val="00966C73"/>
    <w:rsid w:val="00967EC7"/>
    <w:rsid w:val="00971112"/>
    <w:rsid w:val="0097184A"/>
    <w:rsid w:val="00971C47"/>
    <w:rsid w:val="0097256C"/>
    <w:rsid w:val="00972643"/>
    <w:rsid w:val="00972C97"/>
    <w:rsid w:val="00972E18"/>
    <w:rsid w:val="009735D6"/>
    <w:rsid w:val="00973E52"/>
    <w:rsid w:val="00974BB0"/>
    <w:rsid w:val="00975645"/>
    <w:rsid w:val="00977117"/>
    <w:rsid w:val="009808F6"/>
    <w:rsid w:val="009816B5"/>
    <w:rsid w:val="00981BC7"/>
    <w:rsid w:val="00981E81"/>
    <w:rsid w:val="00982270"/>
    <w:rsid w:val="00984571"/>
    <w:rsid w:val="00985308"/>
    <w:rsid w:val="00986C58"/>
    <w:rsid w:val="009876A5"/>
    <w:rsid w:val="00990109"/>
    <w:rsid w:val="0099180C"/>
    <w:rsid w:val="0099386F"/>
    <w:rsid w:val="00993B92"/>
    <w:rsid w:val="00993BBC"/>
    <w:rsid w:val="0099493E"/>
    <w:rsid w:val="00995169"/>
    <w:rsid w:val="00997D92"/>
    <w:rsid w:val="009A2927"/>
    <w:rsid w:val="009A299A"/>
    <w:rsid w:val="009A2F34"/>
    <w:rsid w:val="009A3390"/>
    <w:rsid w:val="009A3AC7"/>
    <w:rsid w:val="009A482D"/>
    <w:rsid w:val="009A4FD4"/>
    <w:rsid w:val="009A4FD9"/>
    <w:rsid w:val="009A5190"/>
    <w:rsid w:val="009A5194"/>
    <w:rsid w:val="009B066A"/>
    <w:rsid w:val="009B1690"/>
    <w:rsid w:val="009B2555"/>
    <w:rsid w:val="009B28F7"/>
    <w:rsid w:val="009B309A"/>
    <w:rsid w:val="009B35F9"/>
    <w:rsid w:val="009B368D"/>
    <w:rsid w:val="009B46E3"/>
    <w:rsid w:val="009B52D0"/>
    <w:rsid w:val="009B629D"/>
    <w:rsid w:val="009B6C3A"/>
    <w:rsid w:val="009B7671"/>
    <w:rsid w:val="009C01DA"/>
    <w:rsid w:val="009C1A29"/>
    <w:rsid w:val="009C1D9C"/>
    <w:rsid w:val="009C2009"/>
    <w:rsid w:val="009C2DEE"/>
    <w:rsid w:val="009C4014"/>
    <w:rsid w:val="009C5110"/>
    <w:rsid w:val="009C55D0"/>
    <w:rsid w:val="009C55E8"/>
    <w:rsid w:val="009C5B06"/>
    <w:rsid w:val="009C5C81"/>
    <w:rsid w:val="009C5D10"/>
    <w:rsid w:val="009C67DB"/>
    <w:rsid w:val="009C6E4B"/>
    <w:rsid w:val="009C7DAE"/>
    <w:rsid w:val="009D0FF6"/>
    <w:rsid w:val="009D1801"/>
    <w:rsid w:val="009D20F5"/>
    <w:rsid w:val="009D30B7"/>
    <w:rsid w:val="009D4103"/>
    <w:rsid w:val="009D4BF1"/>
    <w:rsid w:val="009D4E7D"/>
    <w:rsid w:val="009D55A4"/>
    <w:rsid w:val="009D5E98"/>
    <w:rsid w:val="009D5FB6"/>
    <w:rsid w:val="009D73C0"/>
    <w:rsid w:val="009D7F7F"/>
    <w:rsid w:val="009E0A7B"/>
    <w:rsid w:val="009E3E1E"/>
    <w:rsid w:val="009E434C"/>
    <w:rsid w:val="009E48B1"/>
    <w:rsid w:val="009E56E4"/>
    <w:rsid w:val="009E7608"/>
    <w:rsid w:val="009F056C"/>
    <w:rsid w:val="009F17BF"/>
    <w:rsid w:val="009F1D36"/>
    <w:rsid w:val="009F215F"/>
    <w:rsid w:val="009F4335"/>
    <w:rsid w:val="009F482E"/>
    <w:rsid w:val="009F4A5F"/>
    <w:rsid w:val="009F711A"/>
    <w:rsid w:val="009F7B62"/>
    <w:rsid w:val="00A00085"/>
    <w:rsid w:val="00A00DC2"/>
    <w:rsid w:val="00A0110B"/>
    <w:rsid w:val="00A01921"/>
    <w:rsid w:val="00A02A6B"/>
    <w:rsid w:val="00A04363"/>
    <w:rsid w:val="00A04A72"/>
    <w:rsid w:val="00A04FCF"/>
    <w:rsid w:val="00A0557F"/>
    <w:rsid w:val="00A05D49"/>
    <w:rsid w:val="00A05DB2"/>
    <w:rsid w:val="00A0682C"/>
    <w:rsid w:val="00A078CD"/>
    <w:rsid w:val="00A10CA5"/>
    <w:rsid w:val="00A10F02"/>
    <w:rsid w:val="00A113D9"/>
    <w:rsid w:val="00A115B3"/>
    <w:rsid w:val="00A12A22"/>
    <w:rsid w:val="00A132A6"/>
    <w:rsid w:val="00A14914"/>
    <w:rsid w:val="00A14A67"/>
    <w:rsid w:val="00A14AB6"/>
    <w:rsid w:val="00A15228"/>
    <w:rsid w:val="00A169DC"/>
    <w:rsid w:val="00A207AD"/>
    <w:rsid w:val="00A2233C"/>
    <w:rsid w:val="00A23159"/>
    <w:rsid w:val="00A234C7"/>
    <w:rsid w:val="00A23987"/>
    <w:rsid w:val="00A2408B"/>
    <w:rsid w:val="00A245F3"/>
    <w:rsid w:val="00A25F5D"/>
    <w:rsid w:val="00A26240"/>
    <w:rsid w:val="00A26948"/>
    <w:rsid w:val="00A26B6E"/>
    <w:rsid w:val="00A26C86"/>
    <w:rsid w:val="00A26E5D"/>
    <w:rsid w:val="00A30EE8"/>
    <w:rsid w:val="00A319AA"/>
    <w:rsid w:val="00A32766"/>
    <w:rsid w:val="00A32A94"/>
    <w:rsid w:val="00A32BB7"/>
    <w:rsid w:val="00A33330"/>
    <w:rsid w:val="00A34648"/>
    <w:rsid w:val="00A35414"/>
    <w:rsid w:val="00A35C09"/>
    <w:rsid w:val="00A40632"/>
    <w:rsid w:val="00A4089E"/>
    <w:rsid w:val="00A41E94"/>
    <w:rsid w:val="00A4234A"/>
    <w:rsid w:val="00A42BCF"/>
    <w:rsid w:val="00A43886"/>
    <w:rsid w:val="00A43B3A"/>
    <w:rsid w:val="00A44166"/>
    <w:rsid w:val="00A44B59"/>
    <w:rsid w:val="00A455AE"/>
    <w:rsid w:val="00A45CD4"/>
    <w:rsid w:val="00A46919"/>
    <w:rsid w:val="00A4702F"/>
    <w:rsid w:val="00A47497"/>
    <w:rsid w:val="00A477E3"/>
    <w:rsid w:val="00A501C7"/>
    <w:rsid w:val="00A5023A"/>
    <w:rsid w:val="00A522A0"/>
    <w:rsid w:val="00A52741"/>
    <w:rsid w:val="00A533F9"/>
    <w:rsid w:val="00A53724"/>
    <w:rsid w:val="00A558C4"/>
    <w:rsid w:val="00A55E74"/>
    <w:rsid w:val="00A5694F"/>
    <w:rsid w:val="00A5718E"/>
    <w:rsid w:val="00A57826"/>
    <w:rsid w:val="00A579A3"/>
    <w:rsid w:val="00A57B79"/>
    <w:rsid w:val="00A61B7E"/>
    <w:rsid w:val="00A6293E"/>
    <w:rsid w:val="00A63CB9"/>
    <w:rsid w:val="00A647F3"/>
    <w:rsid w:val="00A6511E"/>
    <w:rsid w:val="00A6558F"/>
    <w:rsid w:val="00A657F4"/>
    <w:rsid w:val="00A6608F"/>
    <w:rsid w:val="00A66275"/>
    <w:rsid w:val="00A702F5"/>
    <w:rsid w:val="00A71E3A"/>
    <w:rsid w:val="00A72092"/>
    <w:rsid w:val="00A72C6C"/>
    <w:rsid w:val="00A74793"/>
    <w:rsid w:val="00A74944"/>
    <w:rsid w:val="00A74BC8"/>
    <w:rsid w:val="00A75CAC"/>
    <w:rsid w:val="00A76C40"/>
    <w:rsid w:val="00A77739"/>
    <w:rsid w:val="00A77741"/>
    <w:rsid w:val="00A7790E"/>
    <w:rsid w:val="00A77C20"/>
    <w:rsid w:val="00A80364"/>
    <w:rsid w:val="00A81258"/>
    <w:rsid w:val="00A8167C"/>
    <w:rsid w:val="00A81890"/>
    <w:rsid w:val="00A82346"/>
    <w:rsid w:val="00A824CA"/>
    <w:rsid w:val="00A83F31"/>
    <w:rsid w:val="00A84A4B"/>
    <w:rsid w:val="00A84CE8"/>
    <w:rsid w:val="00A85310"/>
    <w:rsid w:val="00A857D2"/>
    <w:rsid w:val="00A85868"/>
    <w:rsid w:val="00A85C37"/>
    <w:rsid w:val="00A85DCD"/>
    <w:rsid w:val="00A862C1"/>
    <w:rsid w:val="00A87C44"/>
    <w:rsid w:val="00A90270"/>
    <w:rsid w:val="00A90B53"/>
    <w:rsid w:val="00A92977"/>
    <w:rsid w:val="00A9304F"/>
    <w:rsid w:val="00A935CB"/>
    <w:rsid w:val="00A93C54"/>
    <w:rsid w:val="00A93F71"/>
    <w:rsid w:val="00A95D85"/>
    <w:rsid w:val="00A95E70"/>
    <w:rsid w:val="00A95EC3"/>
    <w:rsid w:val="00A96374"/>
    <w:rsid w:val="00A966E2"/>
    <w:rsid w:val="00A9671C"/>
    <w:rsid w:val="00A96FFD"/>
    <w:rsid w:val="00A972A5"/>
    <w:rsid w:val="00AA0C38"/>
    <w:rsid w:val="00AA0D25"/>
    <w:rsid w:val="00AA0F95"/>
    <w:rsid w:val="00AA2EC0"/>
    <w:rsid w:val="00AA3648"/>
    <w:rsid w:val="00AA42C7"/>
    <w:rsid w:val="00AA4AF2"/>
    <w:rsid w:val="00AA4E8F"/>
    <w:rsid w:val="00AA53C6"/>
    <w:rsid w:val="00AA7EBC"/>
    <w:rsid w:val="00AB0EE8"/>
    <w:rsid w:val="00AB14C4"/>
    <w:rsid w:val="00AB30AE"/>
    <w:rsid w:val="00AB3A30"/>
    <w:rsid w:val="00AB3B76"/>
    <w:rsid w:val="00AB43B1"/>
    <w:rsid w:val="00AB4A1C"/>
    <w:rsid w:val="00AB51D8"/>
    <w:rsid w:val="00AB627F"/>
    <w:rsid w:val="00AB6B1D"/>
    <w:rsid w:val="00AB6EB4"/>
    <w:rsid w:val="00AB747F"/>
    <w:rsid w:val="00AB7572"/>
    <w:rsid w:val="00AB7904"/>
    <w:rsid w:val="00AC01D1"/>
    <w:rsid w:val="00AC0ABF"/>
    <w:rsid w:val="00AC205B"/>
    <w:rsid w:val="00AC2C87"/>
    <w:rsid w:val="00AC30E3"/>
    <w:rsid w:val="00AC39D1"/>
    <w:rsid w:val="00AC4E7E"/>
    <w:rsid w:val="00AC726C"/>
    <w:rsid w:val="00AD13C6"/>
    <w:rsid w:val="00AD1651"/>
    <w:rsid w:val="00AD1B52"/>
    <w:rsid w:val="00AD21F4"/>
    <w:rsid w:val="00AD2BAD"/>
    <w:rsid w:val="00AD5731"/>
    <w:rsid w:val="00AD6538"/>
    <w:rsid w:val="00AD6952"/>
    <w:rsid w:val="00AD7B25"/>
    <w:rsid w:val="00AD7DED"/>
    <w:rsid w:val="00AE05D8"/>
    <w:rsid w:val="00AE0FAB"/>
    <w:rsid w:val="00AE131B"/>
    <w:rsid w:val="00AE14F8"/>
    <w:rsid w:val="00AE1816"/>
    <w:rsid w:val="00AE272C"/>
    <w:rsid w:val="00AE283D"/>
    <w:rsid w:val="00AE36A4"/>
    <w:rsid w:val="00AE4D66"/>
    <w:rsid w:val="00AE4E85"/>
    <w:rsid w:val="00AE5120"/>
    <w:rsid w:val="00AE556D"/>
    <w:rsid w:val="00AE7C17"/>
    <w:rsid w:val="00AF248A"/>
    <w:rsid w:val="00AF303B"/>
    <w:rsid w:val="00AF310F"/>
    <w:rsid w:val="00AF3F37"/>
    <w:rsid w:val="00AF6AC6"/>
    <w:rsid w:val="00AF6BCD"/>
    <w:rsid w:val="00AF75AE"/>
    <w:rsid w:val="00B02403"/>
    <w:rsid w:val="00B0266F"/>
    <w:rsid w:val="00B033EF"/>
    <w:rsid w:val="00B035A3"/>
    <w:rsid w:val="00B03710"/>
    <w:rsid w:val="00B03B3C"/>
    <w:rsid w:val="00B04B0E"/>
    <w:rsid w:val="00B05056"/>
    <w:rsid w:val="00B0590A"/>
    <w:rsid w:val="00B07498"/>
    <w:rsid w:val="00B07B85"/>
    <w:rsid w:val="00B07CD4"/>
    <w:rsid w:val="00B10117"/>
    <w:rsid w:val="00B11133"/>
    <w:rsid w:val="00B114C3"/>
    <w:rsid w:val="00B12217"/>
    <w:rsid w:val="00B13EA2"/>
    <w:rsid w:val="00B1453B"/>
    <w:rsid w:val="00B15449"/>
    <w:rsid w:val="00B1723E"/>
    <w:rsid w:val="00B20517"/>
    <w:rsid w:val="00B20E47"/>
    <w:rsid w:val="00B2235D"/>
    <w:rsid w:val="00B23B71"/>
    <w:rsid w:val="00B24056"/>
    <w:rsid w:val="00B25551"/>
    <w:rsid w:val="00B25D23"/>
    <w:rsid w:val="00B25E3B"/>
    <w:rsid w:val="00B261DD"/>
    <w:rsid w:val="00B26C05"/>
    <w:rsid w:val="00B26E0F"/>
    <w:rsid w:val="00B30390"/>
    <w:rsid w:val="00B31AA3"/>
    <w:rsid w:val="00B31D5F"/>
    <w:rsid w:val="00B32161"/>
    <w:rsid w:val="00B32436"/>
    <w:rsid w:val="00B32A06"/>
    <w:rsid w:val="00B34185"/>
    <w:rsid w:val="00B34C57"/>
    <w:rsid w:val="00B35B30"/>
    <w:rsid w:val="00B36640"/>
    <w:rsid w:val="00B36D34"/>
    <w:rsid w:val="00B37066"/>
    <w:rsid w:val="00B4022D"/>
    <w:rsid w:val="00B4029E"/>
    <w:rsid w:val="00B4115B"/>
    <w:rsid w:val="00B4376D"/>
    <w:rsid w:val="00B437B9"/>
    <w:rsid w:val="00B446F3"/>
    <w:rsid w:val="00B4479D"/>
    <w:rsid w:val="00B46AEA"/>
    <w:rsid w:val="00B46DFA"/>
    <w:rsid w:val="00B472AE"/>
    <w:rsid w:val="00B47B4C"/>
    <w:rsid w:val="00B47F08"/>
    <w:rsid w:val="00B5057B"/>
    <w:rsid w:val="00B50AFE"/>
    <w:rsid w:val="00B50CF1"/>
    <w:rsid w:val="00B51643"/>
    <w:rsid w:val="00B527C3"/>
    <w:rsid w:val="00B53026"/>
    <w:rsid w:val="00B537EA"/>
    <w:rsid w:val="00B54C6F"/>
    <w:rsid w:val="00B55CB4"/>
    <w:rsid w:val="00B562BE"/>
    <w:rsid w:val="00B56610"/>
    <w:rsid w:val="00B57106"/>
    <w:rsid w:val="00B573A0"/>
    <w:rsid w:val="00B575B7"/>
    <w:rsid w:val="00B60171"/>
    <w:rsid w:val="00B620C6"/>
    <w:rsid w:val="00B62656"/>
    <w:rsid w:val="00B62941"/>
    <w:rsid w:val="00B62C3E"/>
    <w:rsid w:val="00B6400F"/>
    <w:rsid w:val="00B64DFB"/>
    <w:rsid w:val="00B64F6E"/>
    <w:rsid w:val="00B66773"/>
    <w:rsid w:val="00B66B48"/>
    <w:rsid w:val="00B67516"/>
    <w:rsid w:val="00B675E5"/>
    <w:rsid w:val="00B67F5A"/>
    <w:rsid w:val="00B67FC5"/>
    <w:rsid w:val="00B704B9"/>
    <w:rsid w:val="00B70977"/>
    <w:rsid w:val="00B71C9C"/>
    <w:rsid w:val="00B71EDA"/>
    <w:rsid w:val="00B74046"/>
    <w:rsid w:val="00B74BB4"/>
    <w:rsid w:val="00B74F24"/>
    <w:rsid w:val="00B751C9"/>
    <w:rsid w:val="00B75271"/>
    <w:rsid w:val="00B753E5"/>
    <w:rsid w:val="00B75CC5"/>
    <w:rsid w:val="00B768B9"/>
    <w:rsid w:val="00B76DF2"/>
    <w:rsid w:val="00B76F05"/>
    <w:rsid w:val="00B770F2"/>
    <w:rsid w:val="00B77D03"/>
    <w:rsid w:val="00B80819"/>
    <w:rsid w:val="00B826DF"/>
    <w:rsid w:val="00B836B3"/>
    <w:rsid w:val="00B85192"/>
    <w:rsid w:val="00B85D24"/>
    <w:rsid w:val="00B90336"/>
    <w:rsid w:val="00B91BC2"/>
    <w:rsid w:val="00B921C5"/>
    <w:rsid w:val="00B92E27"/>
    <w:rsid w:val="00B931D0"/>
    <w:rsid w:val="00B94A56"/>
    <w:rsid w:val="00B94EC5"/>
    <w:rsid w:val="00B95C0E"/>
    <w:rsid w:val="00B964DA"/>
    <w:rsid w:val="00B965AE"/>
    <w:rsid w:val="00BA0F1F"/>
    <w:rsid w:val="00BA24F5"/>
    <w:rsid w:val="00BA2519"/>
    <w:rsid w:val="00BA3820"/>
    <w:rsid w:val="00BA4DBE"/>
    <w:rsid w:val="00BA5344"/>
    <w:rsid w:val="00BA79DD"/>
    <w:rsid w:val="00BB05BD"/>
    <w:rsid w:val="00BB5366"/>
    <w:rsid w:val="00BB6663"/>
    <w:rsid w:val="00BB77EB"/>
    <w:rsid w:val="00BB7A26"/>
    <w:rsid w:val="00BC0ABD"/>
    <w:rsid w:val="00BC11EC"/>
    <w:rsid w:val="00BC1987"/>
    <w:rsid w:val="00BC2530"/>
    <w:rsid w:val="00BC434A"/>
    <w:rsid w:val="00BC6DB5"/>
    <w:rsid w:val="00BC6DEB"/>
    <w:rsid w:val="00BD0CE7"/>
    <w:rsid w:val="00BD1A25"/>
    <w:rsid w:val="00BD1EA5"/>
    <w:rsid w:val="00BD24BE"/>
    <w:rsid w:val="00BD2981"/>
    <w:rsid w:val="00BD2DC5"/>
    <w:rsid w:val="00BD3C22"/>
    <w:rsid w:val="00BD4231"/>
    <w:rsid w:val="00BD4281"/>
    <w:rsid w:val="00BD4919"/>
    <w:rsid w:val="00BD4A16"/>
    <w:rsid w:val="00BD5F08"/>
    <w:rsid w:val="00BD6612"/>
    <w:rsid w:val="00BE0B57"/>
    <w:rsid w:val="00BE0CD4"/>
    <w:rsid w:val="00BE0EDA"/>
    <w:rsid w:val="00BE2185"/>
    <w:rsid w:val="00BE257B"/>
    <w:rsid w:val="00BE3ECA"/>
    <w:rsid w:val="00BE5235"/>
    <w:rsid w:val="00BE52FA"/>
    <w:rsid w:val="00BE53C7"/>
    <w:rsid w:val="00BE5404"/>
    <w:rsid w:val="00BE543D"/>
    <w:rsid w:val="00BE6022"/>
    <w:rsid w:val="00BE7A1A"/>
    <w:rsid w:val="00BE7D1E"/>
    <w:rsid w:val="00BF00F2"/>
    <w:rsid w:val="00BF0D82"/>
    <w:rsid w:val="00BF1159"/>
    <w:rsid w:val="00BF21B4"/>
    <w:rsid w:val="00BF2468"/>
    <w:rsid w:val="00BF27C0"/>
    <w:rsid w:val="00BF3C1E"/>
    <w:rsid w:val="00BF3C3F"/>
    <w:rsid w:val="00BF4007"/>
    <w:rsid w:val="00BF41EC"/>
    <w:rsid w:val="00BF48DA"/>
    <w:rsid w:val="00BF5EEB"/>
    <w:rsid w:val="00BF5FEF"/>
    <w:rsid w:val="00BF626E"/>
    <w:rsid w:val="00BF6991"/>
    <w:rsid w:val="00BF7296"/>
    <w:rsid w:val="00BF76B2"/>
    <w:rsid w:val="00BF77B2"/>
    <w:rsid w:val="00BF79F1"/>
    <w:rsid w:val="00C00499"/>
    <w:rsid w:val="00C009CF"/>
    <w:rsid w:val="00C00F16"/>
    <w:rsid w:val="00C00F76"/>
    <w:rsid w:val="00C01A3D"/>
    <w:rsid w:val="00C01A56"/>
    <w:rsid w:val="00C01E2A"/>
    <w:rsid w:val="00C025B4"/>
    <w:rsid w:val="00C03E55"/>
    <w:rsid w:val="00C063E2"/>
    <w:rsid w:val="00C07779"/>
    <w:rsid w:val="00C07D13"/>
    <w:rsid w:val="00C1016E"/>
    <w:rsid w:val="00C10D1A"/>
    <w:rsid w:val="00C10EDD"/>
    <w:rsid w:val="00C11165"/>
    <w:rsid w:val="00C12FC2"/>
    <w:rsid w:val="00C149EE"/>
    <w:rsid w:val="00C14CA9"/>
    <w:rsid w:val="00C152E8"/>
    <w:rsid w:val="00C15E5F"/>
    <w:rsid w:val="00C16011"/>
    <w:rsid w:val="00C1677D"/>
    <w:rsid w:val="00C17BCE"/>
    <w:rsid w:val="00C20A8E"/>
    <w:rsid w:val="00C22564"/>
    <w:rsid w:val="00C22E1E"/>
    <w:rsid w:val="00C2352B"/>
    <w:rsid w:val="00C24D47"/>
    <w:rsid w:val="00C25132"/>
    <w:rsid w:val="00C25F8E"/>
    <w:rsid w:val="00C2769B"/>
    <w:rsid w:val="00C30186"/>
    <w:rsid w:val="00C30526"/>
    <w:rsid w:val="00C306AB"/>
    <w:rsid w:val="00C3238A"/>
    <w:rsid w:val="00C32CFE"/>
    <w:rsid w:val="00C32F24"/>
    <w:rsid w:val="00C33079"/>
    <w:rsid w:val="00C34035"/>
    <w:rsid w:val="00C3492F"/>
    <w:rsid w:val="00C34CF6"/>
    <w:rsid w:val="00C36081"/>
    <w:rsid w:val="00C36A5F"/>
    <w:rsid w:val="00C40907"/>
    <w:rsid w:val="00C40B02"/>
    <w:rsid w:val="00C40DC0"/>
    <w:rsid w:val="00C40E35"/>
    <w:rsid w:val="00C4286B"/>
    <w:rsid w:val="00C430F9"/>
    <w:rsid w:val="00C43434"/>
    <w:rsid w:val="00C43CDF"/>
    <w:rsid w:val="00C452EB"/>
    <w:rsid w:val="00C4535D"/>
    <w:rsid w:val="00C501D6"/>
    <w:rsid w:val="00C51CA5"/>
    <w:rsid w:val="00C5249E"/>
    <w:rsid w:val="00C5316D"/>
    <w:rsid w:val="00C53A78"/>
    <w:rsid w:val="00C5434A"/>
    <w:rsid w:val="00C56A4E"/>
    <w:rsid w:val="00C5733D"/>
    <w:rsid w:val="00C57628"/>
    <w:rsid w:val="00C57780"/>
    <w:rsid w:val="00C57815"/>
    <w:rsid w:val="00C600BD"/>
    <w:rsid w:val="00C60947"/>
    <w:rsid w:val="00C610B6"/>
    <w:rsid w:val="00C6134C"/>
    <w:rsid w:val="00C622CD"/>
    <w:rsid w:val="00C632FF"/>
    <w:rsid w:val="00C63E5B"/>
    <w:rsid w:val="00C64FF9"/>
    <w:rsid w:val="00C66F3D"/>
    <w:rsid w:val="00C66FA3"/>
    <w:rsid w:val="00C67D12"/>
    <w:rsid w:val="00C67FC3"/>
    <w:rsid w:val="00C70B6F"/>
    <w:rsid w:val="00C7124D"/>
    <w:rsid w:val="00C712AC"/>
    <w:rsid w:val="00C72223"/>
    <w:rsid w:val="00C731FF"/>
    <w:rsid w:val="00C73EC3"/>
    <w:rsid w:val="00C7411C"/>
    <w:rsid w:val="00C74479"/>
    <w:rsid w:val="00C74BCE"/>
    <w:rsid w:val="00C74D66"/>
    <w:rsid w:val="00C7511D"/>
    <w:rsid w:val="00C7607E"/>
    <w:rsid w:val="00C760C9"/>
    <w:rsid w:val="00C77C75"/>
    <w:rsid w:val="00C8041E"/>
    <w:rsid w:val="00C80EDC"/>
    <w:rsid w:val="00C81AAD"/>
    <w:rsid w:val="00C81DF9"/>
    <w:rsid w:val="00C82039"/>
    <w:rsid w:val="00C83902"/>
    <w:rsid w:val="00C83B69"/>
    <w:rsid w:val="00C83F0F"/>
    <w:rsid w:val="00C84E63"/>
    <w:rsid w:val="00C86289"/>
    <w:rsid w:val="00C86920"/>
    <w:rsid w:val="00C87616"/>
    <w:rsid w:val="00C879A7"/>
    <w:rsid w:val="00C91FB5"/>
    <w:rsid w:val="00C92E66"/>
    <w:rsid w:val="00C93076"/>
    <w:rsid w:val="00C933D8"/>
    <w:rsid w:val="00C937B8"/>
    <w:rsid w:val="00C938E9"/>
    <w:rsid w:val="00C95FAA"/>
    <w:rsid w:val="00C96C99"/>
    <w:rsid w:val="00C96DBB"/>
    <w:rsid w:val="00C96E8D"/>
    <w:rsid w:val="00C9791D"/>
    <w:rsid w:val="00C97B78"/>
    <w:rsid w:val="00CA02ED"/>
    <w:rsid w:val="00CA0917"/>
    <w:rsid w:val="00CA0DA5"/>
    <w:rsid w:val="00CA1174"/>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A7E66"/>
    <w:rsid w:val="00CB05BB"/>
    <w:rsid w:val="00CB203C"/>
    <w:rsid w:val="00CB20C3"/>
    <w:rsid w:val="00CB32C3"/>
    <w:rsid w:val="00CB510F"/>
    <w:rsid w:val="00CB59CB"/>
    <w:rsid w:val="00CB5CFF"/>
    <w:rsid w:val="00CB5D67"/>
    <w:rsid w:val="00CB5E68"/>
    <w:rsid w:val="00CB61D2"/>
    <w:rsid w:val="00CB6AF0"/>
    <w:rsid w:val="00CC0ADE"/>
    <w:rsid w:val="00CC122B"/>
    <w:rsid w:val="00CC2214"/>
    <w:rsid w:val="00CC240D"/>
    <w:rsid w:val="00CC2CC8"/>
    <w:rsid w:val="00CC44EF"/>
    <w:rsid w:val="00CC4DEA"/>
    <w:rsid w:val="00CC59D6"/>
    <w:rsid w:val="00CC6CA5"/>
    <w:rsid w:val="00CC6E81"/>
    <w:rsid w:val="00CD00A0"/>
    <w:rsid w:val="00CD0982"/>
    <w:rsid w:val="00CD0ABE"/>
    <w:rsid w:val="00CD0E51"/>
    <w:rsid w:val="00CD11AE"/>
    <w:rsid w:val="00CD1211"/>
    <w:rsid w:val="00CD1A15"/>
    <w:rsid w:val="00CD23CC"/>
    <w:rsid w:val="00CD2620"/>
    <w:rsid w:val="00CD372F"/>
    <w:rsid w:val="00CD417F"/>
    <w:rsid w:val="00CD4C7B"/>
    <w:rsid w:val="00CD6C7B"/>
    <w:rsid w:val="00CE07A8"/>
    <w:rsid w:val="00CE1F72"/>
    <w:rsid w:val="00CE2062"/>
    <w:rsid w:val="00CE270D"/>
    <w:rsid w:val="00CE28CC"/>
    <w:rsid w:val="00CE3251"/>
    <w:rsid w:val="00CE3415"/>
    <w:rsid w:val="00CE3A82"/>
    <w:rsid w:val="00CE5938"/>
    <w:rsid w:val="00CE6431"/>
    <w:rsid w:val="00CE66F1"/>
    <w:rsid w:val="00CF0AB0"/>
    <w:rsid w:val="00CF0E38"/>
    <w:rsid w:val="00CF1ABA"/>
    <w:rsid w:val="00CF23EC"/>
    <w:rsid w:val="00CF23EE"/>
    <w:rsid w:val="00CF4536"/>
    <w:rsid w:val="00CF47EC"/>
    <w:rsid w:val="00CF534E"/>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72F9"/>
    <w:rsid w:val="00D07600"/>
    <w:rsid w:val="00D079C0"/>
    <w:rsid w:val="00D079E8"/>
    <w:rsid w:val="00D07F3D"/>
    <w:rsid w:val="00D1081F"/>
    <w:rsid w:val="00D10917"/>
    <w:rsid w:val="00D11BF5"/>
    <w:rsid w:val="00D1297D"/>
    <w:rsid w:val="00D12A15"/>
    <w:rsid w:val="00D13188"/>
    <w:rsid w:val="00D14570"/>
    <w:rsid w:val="00D173EE"/>
    <w:rsid w:val="00D20000"/>
    <w:rsid w:val="00D2074C"/>
    <w:rsid w:val="00D207EB"/>
    <w:rsid w:val="00D20C08"/>
    <w:rsid w:val="00D20C0B"/>
    <w:rsid w:val="00D20D27"/>
    <w:rsid w:val="00D21C59"/>
    <w:rsid w:val="00D2263F"/>
    <w:rsid w:val="00D229D4"/>
    <w:rsid w:val="00D23C6C"/>
    <w:rsid w:val="00D25448"/>
    <w:rsid w:val="00D25B41"/>
    <w:rsid w:val="00D267CC"/>
    <w:rsid w:val="00D313EF"/>
    <w:rsid w:val="00D3169E"/>
    <w:rsid w:val="00D316E4"/>
    <w:rsid w:val="00D32C36"/>
    <w:rsid w:val="00D32E0F"/>
    <w:rsid w:val="00D334AB"/>
    <w:rsid w:val="00D337BB"/>
    <w:rsid w:val="00D34147"/>
    <w:rsid w:val="00D34630"/>
    <w:rsid w:val="00D34B44"/>
    <w:rsid w:val="00D34C43"/>
    <w:rsid w:val="00D351CB"/>
    <w:rsid w:val="00D36592"/>
    <w:rsid w:val="00D36BFB"/>
    <w:rsid w:val="00D36EBD"/>
    <w:rsid w:val="00D40762"/>
    <w:rsid w:val="00D40F2E"/>
    <w:rsid w:val="00D417CD"/>
    <w:rsid w:val="00D44A13"/>
    <w:rsid w:val="00D44BDB"/>
    <w:rsid w:val="00D45C9E"/>
    <w:rsid w:val="00D45E2C"/>
    <w:rsid w:val="00D464C1"/>
    <w:rsid w:val="00D46851"/>
    <w:rsid w:val="00D478FE"/>
    <w:rsid w:val="00D47AA0"/>
    <w:rsid w:val="00D509BB"/>
    <w:rsid w:val="00D515CE"/>
    <w:rsid w:val="00D51B96"/>
    <w:rsid w:val="00D53116"/>
    <w:rsid w:val="00D53722"/>
    <w:rsid w:val="00D537F6"/>
    <w:rsid w:val="00D54E83"/>
    <w:rsid w:val="00D55066"/>
    <w:rsid w:val="00D56EC7"/>
    <w:rsid w:val="00D572DA"/>
    <w:rsid w:val="00D5739C"/>
    <w:rsid w:val="00D57404"/>
    <w:rsid w:val="00D61086"/>
    <w:rsid w:val="00D61685"/>
    <w:rsid w:val="00D624E1"/>
    <w:rsid w:val="00D62561"/>
    <w:rsid w:val="00D62A81"/>
    <w:rsid w:val="00D62C0A"/>
    <w:rsid w:val="00D63BB4"/>
    <w:rsid w:val="00D65B22"/>
    <w:rsid w:val="00D65EF9"/>
    <w:rsid w:val="00D67715"/>
    <w:rsid w:val="00D67DBE"/>
    <w:rsid w:val="00D7086E"/>
    <w:rsid w:val="00D70FFE"/>
    <w:rsid w:val="00D735EF"/>
    <w:rsid w:val="00D736CD"/>
    <w:rsid w:val="00D738D6"/>
    <w:rsid w:val="00D74075"/>
    <w:rsid w:val="00D741C5"/>
    <w:rsid w:val="00D755C9"/>
    <w:rsid w:val="00D7580B"/>
    <w:rsid w:val="00D76030"/>
    <w:rsid w:val="00D76883"/>
    <w:rsid w:val="00D77124"/>
    <w:rsid w:val="00D80292"/>
    <w:rsid w:val="00D80795"/>
    <w:rsid w:val="00D808B5"/>
    <w:rsid w:val="00D8154C"/>
    <w:rsid w:val="00D82FA4"/>
    <w:rsid w:val="00D83F39"/>
    <w:rsid w:val="00D841FF"/>
    <w:rsid w:val="00D856C8"/>
    <w:rsid w:val="00D86132"/>
    <w:rsid w:val="00D86329"/>
    <w:rsid w:val="00D8633C"/>
    <w:rsid w:val="00D86EA6"/>
    <w:rsid w:val="00D87DF3"/>
    <w:rsid w:val="00D87E00"/>
    <w:rsid w:val="00D90EF3"/>
    <w:rsid w:val="00D90F94"/>
    <w:rsid w:val="00D911DC"/>
    <w:rsid w:val="00D9134D"/>
    <w:rsid w:val="00D91F4F"/>
    <w:rsid w:val="00D939A9"/>
    <w:rsid w:val="00D9441A"/>
    <w:rsid w:val="00D96025"/>
    <w:rsid w:val="00D960EE"/>
    <w:rsid w:val="00D96454"/>
    <w:rsid w:val="00D96733"/>
    <w:rsid w:val="00D970D6"/>
    <w:rsid w:val="00D97349"/>
    <w:rsid w:val="00DA1357"/>
    <w:rsid w:val="00DA1BEA"/>
    <w:rsid w:val="00DA243A"/>
    <w:rsid w:val="00DA3072"/>
    <w:rsid w:val="00DA32E6"/>
    <w:rsid w:val="00DA3619"/>
    <w:rsid w:val="00DA4E17"/>
    <w:rsid w:val="00DA52B5"/>
    <w:rsid w:val="00DA5797"/>
    <w:rsid w:val="00DA5FE4"/>
    <w:rsid w:val="00DA7A03"/>
    <w:rsid w:val="00DB0941"/>
    <w:rsid w:val="00DB1818"/>
    <w:rsid w:val="00DB1E1C"/>
    <w:rsid w:val="00DB22F7"/>
    <w:rsid w:val="00DB254D"/>
    <w:rsid w:val="00DB3978"/>
    <w:rsid w:val="00DB473A"/>
    <w:rsid w:val="00DB5B16"/>
    <w:rsid w:val="00DB5F1E"/>
    <w:rsid w:val="00DB5F8E"/>
    <w:rsid w:val="00DB7186"/>
    <w:rsid w:val="00DC0CD2"/>
    <w:rsid w:val="00DC0F26"/>
    <w:rsid w:val="00DC1789"/>
    <w:rsid w:val="00DC26A8"/>
    <w:rsid w:val="00DC2754"/>
    <w:rsid w:val="00DC309B"/>
    <w:rsid w:val="00DC3605"/>
    <w:rsid w:val="00DC3CCD"/>
    <w:rsid w:val="00DC4323"/>
    <w:rsid w:val="00DC4DA2"/>
    <w:rsid w:val="00DC5291"/>
    <w:rsid w:val="00DC5690"/>
    <w:rsid w:val="00DC6B99"/>
    <w:rsid w:val="00DC7A3E"/>
    <w:rsid w:val="00DD230C"/>
    <w:rsid w:val="00DD2F40"/>
    <w:rsid w:val="00DD34F0"/>
    <w:rsid w:val="00DD3784"/>
    <w:rsid w:val="00DD40A9"/>
    <w:rsid w:val="00DD43F9"/>
    <w:rsid w:val="00DD4EE9"/>
    <w:rsid w:val="00DD53C0"/>
    <w:rsid w:val="00DD58E9"/>
    <w:rsid w:val="00DD6AB3"/>
    <w:rsid w:val="00DD70DA"/>
    <w:rsid w:val="00DE0769"/>
    <w:rsid w:val="00DE17B7"/>
    <w:rsid w:val="00DE508A"/>
    <w:rsid w:val="00DE50D8"/>
    <w:rsid w:val="00DE623E"/>
    <w:rsid w:val="00DE6EED"/>
    <w:rsid w:val="00DE7D8C"/>
    <w:rsid w:val="00DF0164"/>
    <w:rsid w:val="00DF02A5"/>
    <w:rsid w:val="00DF119B"/>
    <w:rsid w:val="00DF24BA"/>
    <w:rsid w:val="00DF2732"/>
    <w:rsid w:val="00DF2FCB"/>
    <w:rsid w:val="00DF3B88"/>
    <w:rsid w:val="00DF42E8"/>
    <w:rsid w:val="00DF441D"/>
    <w:rsid w:val="00DF472D"/>
    <w:rsid w:val="00DF49A4"/>
    <w:rsid w:val="00DF60DB"/>
    <w:rsid w:val="00DF7CE0"/>
    <w:rsid w:val="00E008E9"/>
    <w:rsid w:val="00E00CEF"/>
    <w:rsid w:val="00E019DD"/>
    <w:rsid w:val="00E0200F"/>
    <w:rsid w:val="00E02877"/>
    <w:rsid w:val="00E048B4"/>
    <w:rsid w:val="00E05545"/>
    <w:rsid w:val="00E0571E"/>
    <w:rsid w:val="00E05FB9"/>
    <w:rsid w:val="00E06DD4"/>
    <w:rsid w:val="00E06F55"/>
    <w:rsid w:val="00E07E67"/>
    <w:rsid w:val="00E10381"/>
    <w:rsid w:val="00E120F4"/>
    <w:rsid w:val="00E12290"/>
    <w:rsid w:val="00E123CB"/>
    <w:rsid w:val="00E131B4"/>
    <w:rsid w:val="00E13303"/>
    <w:rsid w:val="00E13FAA"/>
    <w:rsid w:val="00E14000"/>
    <w:rsid w:val="00E17960"/>
    <w:rsid w:val="00E20568"/>
    <w:rsid w:val="00E2144D"/>
    <w:rsid w:val="00E22A8A"/>
    <w:rsid w:val="00E243B8"/>
    <w:rsid w:val="00E24EDC"/>
    <w:rsid w:val="00E25298"/>
    <w:rsid w:val="00E25C8C"/>
    <w:rsid w:val="00E27647"/>
    <w:rsid w:val="00E27680"/>
    <w:rsid w:val="00E27BF6"/>
    <w:rsid w:val="00E301D8"/>
    <w:rsid w:val="00E30274"/>
    <w:rsid w:val="00E30EF3"/>
    <w:rsid w:val="00E31249"/>
    <w:rsid w:val="00E327FF"/>
    <w:rsid w:val="00E32ACD"/>
    <w:rsid w:val="00E3347C"/>
    <w:rsid w:val="00E33514"/>
    <w:rsid w:val="00E338CF"/>
    <w:rsid w:val="00E33B0E"/>
    <w:rsid w:val="00E3402C"/>
    <w:rsid w:val="00E344FD"/>
    <w:rsid w:val="00E376B0"/>
    <w:rsid w:val="00E412B1"/>
    <w:rsid w:val="00E41A72"/>
    <w:rsid w:val="00E43CA6"/>
    <w:rsid w:val="00E46555"/>
    <w:rsid w:val="00E47BC4"/>
    <w:rsid w:val="00E506F6"/>
    <w:rsid w:val="00E5071A"/>
    <w:rsid w:val="00E50819"/>
    <w:rsid w:val="00E51773"/>
    <w:rsid w:val="00E52EBD"/>
    <w:rsid w:val="00E55C02"/>
    <w:rsid w:val="00E568A6"/>
    <w:rsid w:val="00E569A4"/>
    <w:rsid w:val="00E57146"/>
    <w:rsid w:val="00E57A08"/>
    <w:rsid w:val="00E60474"/>
    <w:rsid w:val="00E6066F"/>
    <w:rsid w:val="00E609C5"/>
    <w:rsid w:val="00E61665"/>
    <w:rsid w:val="00E61B9A"/>
    <w:rsid w:val="00E62835"/>
    <w:rsid w:val="00E62E23"/>
    <w:rsid w:val="00E6466B"/>
    <w:rsid w:val="00E648F0"/>
    <w:rsid w:val="00E655A7"/>
    <w:rsid w:val="00E67287"/>
    <w:rsid w:val="00E67670"/>
    <w:rsid w:val="00E678FA"/>
    <w:rsid w:val="00E67E0D"/>
    <w:rsid w:val="00E70506"/>
    <w:rsid w:val="00E706C4"/>
    <w:rsid w:val="00E72827"/>
    <w:rsid w:val="00E73933"/>
    <w:rsid w:val="00E752F7"/>
    <w:rsid w:val="00E758E2"/>
    <w:rsid w:val="00E76166"/>
    <w:rsid w:val="00E77645"/>
    <w:rsid w:val="00E80A52"/>
    <w:rsid w:val="00E80B0B"/>
    <w:rsid w:val="00E8330F"/>
    <w:rsid w:val="00E838AA"/>
    <w:rsid w:val="00E85539"/>
    <w:rsid w:val="00E86928"/>
    <w:rsid w:val="00E86F18"/>
    <w:rsid w:val="00E870CD"/>
    <w:rsid w:val="00E8740E"/>
    <w:rsid w:val="00E91220"/>
    <w:rsid w:val="00E9263B"/>
    <w:rsid w:val="00E92BC4"/>
    <w:rsid w:val="00E93636"/>
    <w:rsid w:val="00E93AC1"/>
    <w:rsid w:val="00E93BD0"/>
    <w:rsid w:val="00E93D80"/>
    <w:rsid w:val="00E94404"/>
    <w:rsid w:val="00E96449"/>
    <w:rsid w:val="00E9665D"/>
    <w:rsid w:val="00E96E21"/>
    <w:rsid w:val="00E97965"/>
    <w:rsid w:val="00EA09D8"/>
    <w:rsid w:val="00EA22F8"/>
    <w:rsid w:val="00EA472F"/>
    <w:rsid w:val="00EA6955"/>
    <w:rsid w:val="00EA6AE3"/>
    <w:rsid w:val="00EB0BA3"/>
    <w:rsid w:val="00EB4384"/>
    <w:rsid w:val="00EB5F12"/>
    <w:rsid w:val="00EB60BA"/>
    <w:rsid w:val="00EB7D70"/>
    <w:rsid w:val="00EC1148"/>
    <w:rsid w:val="00EC2119"/>
    <w:rsid w:val="00EC23FA"/>
    <w:rsid w:val="00EC263E"/>
    <w:rsid w:val="00EC29CC"/>
    <w:rsid w:val="00EC2CD9"/>
    <w:rsid w:val="00EC31FB"/>
    <w:rsid w:val="00EC3973"/>
    <w:rsid w:val="00EC4A25"/>
    <w:rsid w:val="00EC56CF"/>
    <w:rsid w:val="00EC57E5"/>
    <w:rsid w:val="00EC607F"/>
    <w:rsid w:val="00EC70E5"/>
    <w:rsid w:val="00ED0644"/>
    <w:rsid w:val="00ED06A4"/>
    <w:rsid w:val="00ED08D2"/>
    <w:rsid w:val="00ED0953"/>
    <w:rsid w:val="00ED0957"/>
    <w:rsid w:val="00ED1BBA"/>
    <w:rsid w:val="00ED1D25"/>
    <w:rsid w:val="00ED2CF8"/>
    <w:rsid w:val="00ED3445"/>
    <w:rsid w:val="00ED39C3"/>
    <w:rsid w:val="00ED42D3"/>
    <w:rsid w:val="00ED7B26"/>
    <w:rsid w:val="00EE05C3"/>
    <w:rsid w:val="00EE0635"/>
    <w:rsid w:val="00EE13A8"/>
    <w:rsid w:val="00EE1A73"/>
    <w:rsid w:val="00EE2983"/>
    <w:rsid w:val="00EE29AC"/>
    <w:rsid w:val="00EE2D28"/>
    <w:rsid w:val="00EE2E6F"/>
    <w:rsid w:val="00EE356E"/>
    <w:rsid w:val="00EE3A1B"/>
    <w:rsid w:val="00EE4DBC"/>
    <w:rsid w:val="00EE5B63"/>
    <w:rsid w:val="00EE5CB2"/>
    <w:rsid w:val="00EE697B"/>
    <w:rsid w:val="00EE6A05"/>
    <w:rsid w:val="00EF0D20"/>
    <w:rsid w:val="00EF115B"/>
    <w:rsid w:val="00EF11ED"/>
    <w:rsid w:val="00EF1956"/>
    <w:rsid w:val="00EF2E5C"/>
    <w:rsid w:val="00EF4175"/>
    <w:rsid w:val="00EF4630"/>
    <w:rsid w:val="00EF5066"/>
    <w:rsid w:val="00EF5AC3"/>
    <w:rsid w:val="00EF628F"/>
    <w:rsid w:val="00EF722D"/>
    <w:rsid w:val="00EF7667"/>
    <w:rsid w:val="00EF7A24"/>
    <w:rsid w:val="00F00780"/>
    <w:rsid w:val="00F025A2"/>
    <w:rsid w:val="00F02826"/>
    <w:rsid w:val="00F02E8B"/>
    <w:rsid w:val="00F03003"/>
    <w:rsid w:val="00F03C5A"/>
    <w:rsid w:val="00F0430E"/>
    <w:rsid w:val="00F06A2B"/>
    <w:rsid w:val="00F06F2C"/>
    <w:rsid w:val="00F076C8"/>
    <w:rsid w:val="00F10776"/>
    <w:rsid w:val="00F10E63"/>
    <w:rsid w:val="00F127B7"/>
    <w:rsid w:val="00F12D0F"/>
    <w:rsid w:val="00F13C4F"/>
    <w:rsid w:val="00F13D6C"/>
    <w:rsid w:val="00F14CB9"/>
    <w:rsid w:val="00F154E0"/>
    <w:rsid w:val="00F16632"/>
    <w:rsid w:val="00F17C55"/>
    <w:rsid w:val="00F17F82"/>
    <w:rsid w:val="00F2026E"/>
    <w:rsid w:val="00F21041"/>
    <w:rsid w:val="00F2167C"/>
    <w:rsid w:val="00F21984"/>
    <w:rsid w:val="00F21F3E"/>
    <w:rsid w:val="00F2210A"/>
    <w:rsid w:val="00F22463"/>
    <w:rsid w:val="00F23228"/>
    <w:rsid w:val="00F23E13"/>
    <w:rsid w:val="00F24153"/>
    <w:rsid w:val="00F25BA6"/>
    <w:rsid w:val="00F26756"/>
    <w:rsid w:val="00F271BA"/>
    <w:rsid w:val="00F274FA"/>
    <w:rsid w:val="00F276BF"/>
    <w:rsid w:val="00F30616"/>
    <w:rsid w:val="00F310E0"/>
    <w:rsid w:val="00F31690"/>
    <w:rsid w:val="00F319D2"/>
    <w:rsid w:val="00F31A73"/>
    <w:rsid w:val="00F330BB"/>
    <w:rsid w:val="00F34245"/>
    <w:rsid w:val="00F37743"/>
    <w:rsid w:val="00F379AD"/>
    <w:rsid w:val="00F40161"/>
    <w:rsid w:val="00F402FC"/>
    <w:rsid w:val="00F40992"/>
    <w:rsid w:val="00F4160A"/>
    <w:rsid w:val="00F418AD"/>
    <w:rsid w:val="00F41BFB"/>
    <w:rsid w:val="00F41D6C"/>
    <w:rsid w:val="00F42D7E"/>
    <w:rsid w:val="00F4454A"/>
    <w:rsid w:val="00F44A9E"/>
    <w:rsid w:val="00F456C3"/>
    <w:rsid w:val="00F46163"/>
    <w:rsid w:val="00F4674B"/>
    <w:rsid w:val="00F469E3"/>
    <w:rsid w:val="00F50775"/>
    <w:rsid w:val="00F50ECE"/>
    <w:rsid w:val="00F50F3A"/>
    <w:rsid w:val="00F51AA9"/>
    <w:rsid w:val="00F52355"/>
    <w:rsid w:val="00F53C7D"/>
    <w:rsid w:val="00F53E42"/>
    <w:rsid w:val="00F53F29"/>
    <w:rsid w:val="00F54760"/>
    <w:rsid w:val="00F54A3D"/>
    <w:rsid w:val="00F56DDF"/>
    <w:rsid w:val="00F57E74"/>
    <w:rsid w:val="00F57F3D"/>
    <w:rsid w:val="00F60124"/>
    <w:rsid w:val="00F609E8"/>
    <w:rsid w:val="00F614C3"/>
    <w:rsid w:val="00F62A26"/>
    <w:rsid w:val="00F63161"/>
    <w:rsid w:val="00F653B8"/>
    <w:rsid w:val="00F65FC0"/>
    <w:rsid w:val="00F66509"/>
    <w:rsid w:val="00F66B69"/>
    <w:rsid w:val="00F66CFE"/>
    <w:rsid w:val="00F6709B"/>
    <w:rsid w:val="00F70221"/>
    <w:rsid w:val="00F703DE"/>
    <w:rsid w:val="00F70559"/>
    <w:rsid w:val="00F70A2C"/>
    <w:rsid w:val="00F71EAF"/>
    <w:rsid w:val="00F71FB2"/>
    <w:rsid w:val="00F723D6"/>
    <w:rsid w:val="00F73791"/>
    <w:rsid w:val="00F755D5"/>
    <w:rsid w:val="00F75748"/>
    <w:rsid w:val="00F76C5A"/>
    <w:rsid w:val="00F76F8F"/>
    <w:rsid w:val="00F8182C"/>
    <w:rsid w:val="00F82564"/>
    <w:rsid w:val="00F82637"/>
    <w:rsid w:val="00F826B3"/>
    <w:rsid w:val="00F8275A"/>
    <w:rsid w:val="00F82D09"/>
    <w:rsid w:val="00F84664"/>
    <w:rsid w:val="00F84D05"/>
    <w:rsid w:val="00F8519C"/>
    <w:rsid w:val="00F86F01"/>
    <w:rsid w:val="00F873D2"/>
    <w:rsid w:val="00F9036B"/>
    <w:rsid w:val="00F9106C"/>
    <w:rsid w:val="00F917F2"/>
    <w:rsid w:val="00F91863"/>
    <w:rsid w:val="00F923F9"/>
    <w:rsid w:val="00F92CEA"/>
    <w:rsid w:val="00F94373"/>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55C"/>
    <w:rsid w:val="00FB03C0"/>
    <w:rsid w:val="00FB16E1"/>
    <w:rsid w:val="00FB1AC4"/>
    <w:rsid w:val="00FB1B54"/>
    <w:rsid w:val="00FB1E8D"/>
    <w:rsid w:val="00FB2B6A"/>
    <w:rsid w:val="00FB49FA"/>
    <w:rsid w:val="00FB4B7E"/>
    <w:rsid w:val="00FB67A6"/>
    <w:rsid w:val="00FB69DB"/>
    <w:rsid w:val="00FB69EF"/>
    <w:rsid w:val="00FB7070"/>
    <w:rsid w:val="00FB7576"/>
    <w:rsid w:val="00FC084C"/>
    <w:rsid w:val="00FC10B5"/>
    <w:rsid w:val="00FC1121"/>
    <w:rsid w:val="00FC1192"/>
    <w:rsid w:val="00FC144E"/>
    <w:rsid w:val="00FC1A80"/>
    <w:rsid w:val="00FC3533"/>
    <w:rsid w:val="00FC4C02"/>
    <w:rsid w:val="00FC526A"/>
    <w:rsid w:val="00FC5FE8"/>
    <w:rsid w:val="00FC63B0"/>
    <w:rsid w:val="00FC69E4"/>
    <w:rsid w:val="00FC7A05"/>
    <w:rsid w:val="00FD0B76"/>
    <w:rsid w:val="00FD2415"/>
    <w:rsid w:val="00FD3586"/>
    <w:rsid w:val="00FD4DE9"/>
    <w:rsid w:val="00FD5055"/>
    <w:rsid w:val="00FD6B00"/>
    <w:rsid w:val="00FE0C5E"/>
    <w:rsid w:val="00FE23D8"/>
    <w:rsid w:val="00FE2AB4"/>
    <w:rsid w:val="00FE3864"/>
    <w:rsid w:val="00FE40AD"/>
    <w:rsid w:val="00FE43B4"/>
    <w:rsid w:val="00FE4EAD"/>
    <w:rsid w:val="00FE59BA"/>
    <w:rsid w:val="00FE5F65"/>
    <w:rsid w:val="00FE63A7"/>
    <w:rsid w:val="00FE6F9D"/>
    <w:rsid w:val="00FE724C"/>
    <w:rsid w:val="00FE78AE"/>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929A353"/>
    <w:rsid w:val="0A36009E"/>
    <w:rsid w:val="0DD981BC"/>
    <w:rsid w:val="1E0E077C"/>
    <w:rsid w:val="27A8DFAF"/>
    <w:rsid w:val="390E914B"/>
    <w:rsid w:val="39A5435D"/>
    <w:rsid w:val="3E58E49F"/>
    <w:rsid w:val="49756AC2"/>
    <w:rsid w:val="53E8EE69"/>
    <w:rsid w:val="5C9BABE6"/>
    <w:rsid w:val="6AAA66F6"/>
    <w:rsid w:val="6EF6C9EE"/>
    <w:rsid w:val="72C4BB74"/>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A4630680-7DAB-4294-8EC5-70890529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w:rsid w:val="00560EF9"/>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5AIRPNAIUNRU-1156379521-3229</_dlc_DocId>
    <_dlc_DocIdUrl xmlns="71c5aaf6-e6ce-465b-b873-5148d2a4c105">
      <Url>https://nokia.sharepoint.com/sites/c5g/e2earch/_layouts/15/DocIdRedir.aspx?ID=5AIRPNAIUNRU-1156379521-3229</Url>
      <Description>5AIRPNAIUNRU-1156379521-3229</Description>
    </_dlc_DocIdUrl>
  </documentManagement>
</p:properties>
</file>

<file path=customXml/itemProps1.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285</TotalTime>
  <Pages>12</Pages>
  <Words>3517</Words>
  <Characters>20047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23517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Steven Xu</cp:lastModifiedBy>
  <cp:revision>674</cp:revision>
  <cp:lastPrinted>2019-03-29T04:16:00Z</cp:lastPrinted>
  <dcterms:created xsi:type="dcterms:W3CDTF">2022-01-04T21:18:00Z</dcterms:created>
  <dcterms:modified xsi:type="dcterms:W3CDTF">2022-11-04T03:59:00Z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c52ca669-d8da-4fcc-8756-425bb21f312f</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